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F1E36" w14:textId="3601CE59" w:rsidR="006425C6" w:rsidRDefault="006425C6" w:rsidP="00751AD6">
      <w:pPr>
        <w:spacing w:before="224" w:line="292" w:lineRule="auto"/>
        <w:ind w:right="3461"/>
        <w:rPr>
          <w:b/>
          <w:sz w:val="48"/>
        </w:rPr>
      </w:pPr>
    </w:p>
    <w:p w14:paraId="0AF6CB19" w14:textId="77777777" w:rsidR="002719E3" w:rsidRDefault="002719E3" w:rsidP="006425C6">
      <w:pPr>
        <w:jc w:val="center"/>
        <w:rPr>
          <w:rFonts w:asciiTheme="minorHAnsi" w:hAnsiTheme="minorHAnsi" w:cstheme="minorHAnsi"/>
          <w:b/>
          <w:sz w:val="48"/>
        </w:rPr>
      </w:pPr>
    </w:p>
    <w:p w14:paraId="38DA2A84" w14:textId="77777777" w:rsidR="002719E3" w:rsidRDefault="002719E3" w:rsidP="006425C6">
      <w:pPr>
        <w:jc w:val="center"/>
        <w:rPr>
          <w:rFonts w:asciiTheme="minorHAnsi" w:hAnsiTheme="minorHAnsi" w:cstheme="minorHAnsi"/>
          <w:b/>
          <w:sz w:val="48"/>
        </w:rPr>
      </w:pPr>
    </w:p>
    <w:p w14:paraId="249DD8C8" w14:textId="77777777" w:rsidR="002719E3" w:rsidRDefault="002719E3" w:rsidP="006425C6">
      <w:pPr>
        <w:jc w:val="center"/>
        <w:rPr>
          <w:rFonts w:asciiTheme="minorHAnsi" w:hAnsiTheme="minorHAnsi" w:cstheme="minorHAnsi"/>
          <w:b/>
          <w:sz w:val="48"/>
        </w:rPr>
      </w:pPr>
    </w:p>
    <w:p w14:paraId="5692276E" w14:textId="77777777" w:rsidR="002719E3" w:rsidRDefault="002719E3" w:rsidP="006425C6">
      <w:pPr>
        <w:jc w:val="center"/>
        <w:rPr>
          <w:rFonts w:asciiTheme="minorHAnsi" w:hAnsiTheme="minorHAnsi" w:cstheme="minorHAnsi"/>
          <w:b/>
          <w:sz w:val="48"/>
        </w:rPr>
      </w:pPr>
    </w:p>
    <w:p w14:paraId="3FFF7855" w14:textId="77777777" w:rsidR="006425C6" w:rsidRDefault="006E29BE" w:rsidP="006425C6">
      <w:pPr>
        <w:jc w:val="center"/>
        <w:rPr>
          <w:rFonts w:asciiTheme="minorHAnsi" w:hAnsiTheme="minorHAnsi" w:cstheme="minorHAnsi"/>
          <w:b/>
          <w:sz w:val="48"/>
        </w:rPr>
      </w:pPr>
      <w:r w:rsidRPr="006425C6">
        <w:rPr>
          <w:rFonts w:asciiTheme="minorHAnsi" w:hAnsiTheme="minorHAnsi" w:cstheme="minorHAnsi"/>
          <w:b/>
          <w:sz w:val="48"/>
        </w:rPr>
        <w:t xml:space="preserve">Western Interconnection </w:t>
      </w:r>
    </w:p>
    <w:p w14:paraId="46B838C2" w14:textId="77777777" w:rsidR="002E75FF" w:rsidRPr="006425C6" w:rsidRDefault="006E29BE" w:rsidP="006425C6">
      <w:pPr>
        <w:jc w:val="center"/>
        <w:rPr>
          <w:rFonts w:asciiTheme="minorHAnsi" w:hAnsiTheme="minorHAnsi" w:cstheme="minorHAnsi"/>
          <w:b/>
          <w:sz w:val="48"/>
        </w:rPr>
      </w:pPr>
      <w:r w:rsidRPr="006425C6">
        <w:rPr>
          <w:rFonts w:asciiTheme="minorHAnsi" w:hAnsiTheme="minorHAnsi" w:cstheme="minorHAnsi"/>
          <w:b/>
          <w:sz w:val="48"/>
        </w:rPr>
        <w:t>Regional Advisory Body</w:t>
      </w:r>
    </w:p>
    <w:p w14:paraId="24664930" w14:textId="77777777" w:rsidR="002E75FF" w:rsidRPr="006425C6" w:rsidRDefault="002E75FF">
      <w:pPr>
        <w:pStyle w:val="BodyText"/>
        <w:spacing w:before="8"/>
        <w:rPr>
          <w:rFonts w:asciiTheme="minorHAnsi" w:hAnsiTheme="minorHAnsi" w:cstheme="minorHAnsi"/>
          <w:b/>
          <w:sz w:val="64"/>
        </w:rPr>
      </w:pPr>
    </w:p>
    <w:p w14:paraId="031280B2" w14:textId="0939B6BB" w:rsidR="002E75FF" w:rsidRPr="006425C6" w:rsidRDefault="006E29BE" w:rsidP="006425C6">
      <w:pPr>
        <w:spacing w:line="604" w:lineRule="auto"/>
        <w:jc w:val="center"/>
        <w:rPr>
          <w:rFonts w:asciiTheme="minorHAnsi" w:hAnsiTheme="minorHAnsi" w:cstheme="minorHAnsi"/>
          <w:b/>
          <w:sz w:val="40"/>
        </w:rPr>
      </w:pPr>
      <w:r w:rsidRPr="006425C6">
        <w:rPr>
          <w:rFonts w:asciiTheme="minorHAnsi" w:hAnsiTheme="minorHAnsi" w:cstheme="minorHAnsi"/>
          <w:b/>
          <w:sz w:val="40"/>
        </w:rPr>
        <w:t>202</w:t>
      </w:r>
      <w:r w:rsidR="005F3D8C">
        <w:rPr>
          <w:rFonts w:asciiTheme="minorHAnsi" w:hAnsiTheme="minorHAnsi" w:cstheme="minorHAnsi"/>
          <w:b/>
          <w:sz w:val="40"/>
        </w:rPr>
        <w:t>3</w:t>
      </w:r>
      <w:r w:rsidRPr="006425C6">
        <w:rPr>
          <w:rFonts w:asciiTheme="minorHAnsi" w:hAnsiTheme="minorHAnsi" w:cstheme="minorHAnsi"/>
          <w:b/>
          <w:sz w:val="40"/>
        </w:rPr>
        <w:t xml:space="preserve"> Business Plan and Budget </w:t>
      </w:r>
    </w:p>
    <w:p w14:paraId="77DFE05D" w14:textId="680CDF81" w:rsidR="002E75FF" w:rsidRPr="006425C6" w:rsidRDefault="002E75FF" w:rsidP="006425C6">
      <w:pPr>
        <w:spacing w:line="604" w:lineRule="auto"/>
        <w:jc w:val="center"/>
        <w:rPr>
          <w:rFonts w:asciiTheme="minorHAnsi" w:hAnsiTheme="minorHAnsi" w:cstheme="minorHAnsi"/>
          <w:b/>
          <w:sz w:val="42"/>
        </w:rPr>
      </w:pPr>
    </w:p>
    <w:p w14:paraId="62AF365D" w14:textId="50E74E8D" w:rsidR="006425C6" w:rsidRDefault="005F3D8C" w:rsidP="006425C6">
      <w:pPr>
        <w:spacing w:line="309" w:lineRule="auto"/>
        <w:jc w:val="center"/>
        <w:rPr>
          <w:rFonts w:asciiTheme="minorHAnsi" w:hAnsiTheme="minorHAnsi" w:cstheme="minorHAnsi"/>
          <w:b/>
          <w:sz w:val="36"/>
        </w:rPr>
      </w:pPr>
      <w:r>
        <w:rPr>
          <w:rFonts w:asciiTheme="minorHAnsi" w:hAnsiTheme="minorHAnsi" w:cstheme="minorHAnsi"/>
          <w:b/>
          <w:sz w:val="36"/>
        </w:rPr>
        <w:t>Under Consideration</w:t>
      </w:r>
      <w:r w:rsidR="003457BA">
        <w:rPr>
          <w:rFonts w:asciiTheme="minorHAnsi" w:hAnsiTheme="minorHAnsi" w:cstheme="minorHAnsi"/>
          <w:b/>
          <w:sz w:val="36"/>
        </w:rPr>
        <w:t xml:space="preserve"> by</w:t>
      </w:r>
      <w:r w:rsidR="006E29BE" w:rsidRPr="006425C6">
        <w:rPr>
          <w:rFonts w:asciiTheme="minorHAnsi" w:hAnsiTheme="minorHAnsi" w:cstheme="minorHAnsi"/>
          <w:b/>
          <w:sz w:val="36"/>
        </w:rPr>
        <w:t xml:space="preserve"> </w:t>
      </w:r>
    </w:p>
    <w:p w14:paraId="76C571D0" w14:textId="77777777" w:rsidR="002E75FF" w:rsidRPr="006425C6" w:rsidRDefault="006E29BE" w:rsidP="006425C6">
      <w:pPr>
        <w:spacing w:line="309" w:lineRule="auto"/>
        <w:jc w:val="center"/>
        <w:rPr>
          <w:rFonts w:asciiTheme="minorHAnsi" w:hAnsiTheme="minorHAnsi" w:cstheme="minorHAnsi"/>
          <w:b/>
          <w:sz w:val="36"/>
        </w:rPr>
      </w:pPr>
      <w:r w:rsidRPr="006425C6">
        <w:rPr>
          <w:rFonts w:asciiTheme="minorHAnsi" w:hAnsiTheme="minorHAnsi" w:cstheme="minorHAnsi"/>
          <w:b/>
          <w:sz w:val="36"/>
        </w:rPr>
        <w:t>Appointed Members of the</w:t>
      </w:r>
    </w:p>
    <w:p w14:paraId="0FAC2536" w14:textId="77777777" w:rsidR="002E75FF" w:rsidRPr="006425C6" w:rsidRDefault="006E29BE" w:rsidP="006425C6">
      <w:pPr>
        <w:ind w:left="2270" w:right="2270"/>
        <w:jc w:val="center"/>
        <w:rPr>
          <w:rFonts w:asciiTheme="minorHAnsi" w:hAnsiTheme="minorHAnsi" w:cstheme="minorHAnsi"/>
          <w:b/>
          <w:sz w:val="36"/>
        </w:rPr>
      </w:pPr>
      <w:r w:rsidRPr="006425C6">
        <w:rPr>
          <w:rFonts w:asciiTheme="minorHAnsi" w:hAnsiTheme="minorHAnsi" w:cstheme="minorHAnsi"/>
          <w:b/>
          <w:sz w:val="36"/>
        </w:rPr>
        <w:t>Western Interconnection Regional Advisory Body</w:t>
      </w:r>
    </w:p>
    <w:p w14:paraId="75A43C7A" w14:textId="77777777" w:rsidR="002E75FF" w:rsidRDefault="002E75FF" w:rsidP="000E5DEC">
      <w:pPr>
        <w:rPr>
          <w:sz w:val="28"/>
        </w:rPr>
      </w:pPr>
    </w:p>
    <w:p w14:paraId="7ACC5D40" w14:textId="77777777" w:rsidR="00CC1C9D" w:rsidRDefault="00CC1C9D" w:rsidP="000E5DEC">
      <w:pPr>
        <w:rPr>
          <w:sz w:val="28"/>
        </w:rPr>
      </w:pPr>
    </w:p>
    <w:p w14:paraId="7A70B8BE" w14:textId="6EDD1710" w:rsidR="00CC1C9D" w:rsidRDefault="00CC1C9D" w:rsidP="000E5DEC">
      <w:pPr>
        <w:rPr>
          <w:sz w:val="28"/>
        </w:rPr>
      </w:pPr>
    </w:p>
    <w:p w14:paraId="24E21E78" w14:textId="11B7B1B2" w:rsidR="009612A0" w:rsidRDefault="009612A0" w:rsidP="000E5DEC">
      <w:pPr>
        <w:rPr>
          <w:sz w:val="28"/>
        </w:rPr>
      </w:pPr>
    </w:p>
    <w:p w14:paraId="4F28B3CF" w14:textId="77777777" w:rsidR="009612A0" w:rsidRDefault="009612A0" w:rsidP="000E5DEC">
      <w:pPr>
        <w:rPr>
          <w:sz w:val="28"/>
        </w:rPr>
      </w:pPr>
    </w:p>
    <w:p w14:paraId="4554FA4B" w14:textId="77777777" w:rsidR="00CC1C9D" w:rsidRDefault="00CC1C9D" w:rsidP="000E5DEC">
      <w:pPr>
        <w:rPr>
          <w:sz w:val="28"/>
        </w:rPr>
      </w:pPr>
    </w:p>
    <w:p w14:paraId="2FCA301C" w14:textId="41CCF4EE" w:rsidR="00093FE6" w:rsidRPr="009612A0" w:rsidRDefault="00093FE6" w:rsidP="00093FE6">
      <w:pPr>
        <w:jc w:val="center"/>
        <w:rPr>
          <w:rFonts w:asciiTheme="minorHAnsi" w:hAnsiTheme="minorHAnsi" w:cstheme="minorHAnsi"/>
          <w:b/>
          <w:bCs/>
          <w:sz w:val="32"/>
          <w:szCs w:val="24"/>
        </w:rPr>
      </w:pPr>
      <w:r w:rsidRPr="009612A0">
        <w:rPr>
          <w:rFonts w:asciiTheme="minorHAnsi" w:hAnsiTheme="minorHAnsi" w:cstheme="minorHAnsi"/>
          <w:b/>
          <w:bCs/>
          <w:sz w:val="32"/>
          <w:szCs w:val="24"/>
        </w:rPr>
        <w:t>1600 Broadway, Suite 1720</w:t>
      </w:r>
    </w:p>
    <w:p w14:paraId="2D4E6D10" w14:textId="77777777" w:rsidR="00CC1C9D" w:rsidRDefault="00093FE6" w:rsidP="00093FE6">
      <w:pPr>
        <w:jc w:val="center"/>
        <w:rPr>
          <w:rFonts w:asciiTheme="minorHAnsi" w:hAnsiTheme="minorHAnsi" w:cstheme="minorHAnsi"/>
          <w:b/>
          <w:bCs/>
          <w:sz w:val="32"/>
          <w:szCs w:val="24"/>
        </w:rPr>
      </w:pPr>
      <w:r w:rsidRPr="009612A0">
        <w:rPr>
          <w:rFonts w:asciiTheme="minorHAnsi" w:hAnsiTheme="minorHAnsi" w:cstheme="minorHAnsi"/>
          <w:b/>
          <w:bCs/>
          <w:sz w:val="32"/>
          <w:szCs w:val="24"/>
        </w:rPr>
        <w:t>Denver, Colorado 80202</w:t>
      </w:r>
    </w:p>
    <w:p w14:paraId="5A1C4AC7" w14:textId="57E230C6" w:rsidR="00CC4181" w:rsidRPr="009612A0" w:rsidRDefault="00CC4181" w:rsidP="00CC4181">
      <w:pPr>
        <w:jc w:val="center"/>
        <w:rPr>
          <w:rFonts w:asciiTheme="minorHAnsi" w:hAnsiTheme="minorHAnsi" w:cstheme="minorHAnsi"/>
          <w:b/>
          <w:bCs/>
          <w:sz w:val="32"/>
          <w:szCs w:val="24"/>
        </w:rPr>
        <w:sectPr w:rsidR="00CC4181" w:rsidRPr="009612A0" w:rsidSect="00BF17A6">
          <w:footerReference w:type="default" r:id="rId8"/>
          <w:headerReference w:type="first" r:id="rId9"/>
          <w:footnotePr>
            <w:numStart w:val="2"/>
          </w:footnotePr>
          <w:type w:val="continuous"/>
          <w:pgSz w:w="12240" w:h="15840"/>
          <w:pgMar w:top="1440" w:right="1080" w:bottom="1440" w:left="1080" w:header="720" w:footer="720" w:gutter="0"/>
          <w:cols w:space="720"/>
          <w:titlePg/>
          <w:docGrid w:linePitch="299"/>
        </w:sectPr>
      </w:pPr>
      <w:r w:rsidRPr="009612A0">
        <w:rPr>
          <w:rFonts w:asciiTheme="minorHAnsi" w:hAnsiTheme="minorHAnsi" w:cstheme="minorHAnsi"/>
          <w:b/>
          <w:bCs/>
          <w:sz w:val="32"/>
          <w:szCs w:val="24"/>
        </w:rPr>
        <w:t>720-897-4600</w:t>
      </w:r>
    </w:p>
    <w:p w14:paraId="0A6D9D0C" w14:textId="77777777" w:rsidR="000E5DEC" w:rsidRDefault="000E5DEC">
      <w:pPr>
        <w:spacing w:before="81"/>
        <w:ind w:left="3463" w:right="3461"/>
        <w:jc w:val="center"/>
        <w:rPr>
          <w:b/>
          <w:sz w:val="28"/>
        </w:rPr>
      </w:pPr>
    </w:p>
    <w:sdt>
      <w:sdtPr>
        <w:rPr>
          <w:rFonts w:asciiTheme="minorHAnsi" w:hAnsiTheme="minorHAnsi" w:cstheme="minorHAnsi"/>
          <w:b/>
          <w:bCs/>
          <w:smallCaps/>
          <w:color w:val="590000"/>
        </w:rPr>
        <w:id w:val="1412889473"/>
        <w:docPartObj>
          <w:docPartGallery w:val="Table of Contents"/>
          <w:docPartUnique/>
        </w:docPartObj>
      </w:sdtPr>
      <w:sdtEndPr>
        <w:rPr>
          <w:rFonts w:eastAsia="Times New Roman"/>
          <w:color w:val="065279"/>
          <w:lang w:bidi="en-US"/>
        </w:rPr>
      </w:sdtEndPr>
      <w:sdtContent>
        <w:p w14:paraId="2A2E864A" w14:textId="77777777" w:rsidR="00D17356" w:rsidRPr="002A4589" w:rsidRDefault="00D17356" w:rsidP="0060535F">
          <w:pPr>
            <w:pStyle w:val="TOCHeading"/>
            <w:jc w:val="center"/>
            <w:rPr>
              <w:rFonts w:asciiTheme="minorHAnsi" w:eastAsia="Times New Roman" w:hAnsiTheme="minorHAnsi" w:cstheme="minorHAnsi"/>
              <w:b/>
              <w:bCs/>
              <w:smallCaps/>
              <w:color w:val="065279"/>
              <w:lang w:bidi="en-US"/>
            </w:rPr>
          </w:pPr>
          <w:r w:rsidRPr="002A4589">
            <w:rPr>
              <w:rFonts w:asciiTheme="minorHAnsi" w:eastAsia="Times New Roman" w:hAnsiTheme="minorHAnsi" w:cstheme="minorHAnsi"/>
              <w:b/>
              <w:bCs/>
              <w:smallCaps/>
              <w:color w:val="065279"/>
              <w:lang w:bidi="en-US"/>
            </w:rPr>
            <w:t>Table of Contents</w:t>
          </w:r>
        </w:p>
      </w:sdtContent>
    </w:sdt>
    <w:p w14:paraId="55E28FCF" w14:textId="77777777" w:rsidR="002E75FF" w:rsidRDefault="002E75FF">
      <w:pPr>
        <w:rPr>
          <w:sz w:val="24"/>
          <w:szCs w:val="24"/>
        </w:rPr>
      </w:pPr>
    </w:p>
    <w:sdt>
      <w:sdtPr>
        <w:rPr>
          <w:b w:val="0"/>
          <w:bCs w:val="0"/>
        </w:rPr>
        <w:id w:val="1042864430"/>
        <w:docPartObj>
          <w:docPartGallery w:val="Table of Contents"/>
          <w:docPartUnique/>
        </w:docPartObj>
      </w:sdtPr>
      <w:sdtEndPr/>
      <w:sdtContent>
        <w:p w14:paraId="6FB3EA9D" w14:textId="77777777" w:rsidR="007A006E" w:rsidRPr="0060535F" w:rsidRDefault="00AC59A0" w:rsidP="0060535F">
          <w:pPr>
            <w:pStyle w:val="TOC1"/>
            <w:tabs>
              <w:tab w:val="right" w:leader="dot" w:pos="10785"/>
            </w:tabs>
            <w:spacing w:line="360" w:lineRule="auto"/>
            <w:ind w:left="1440" w:right="1440"/>
            <w:rPr>
              <w:b w:val="0"/>
              <w:bCs w:val="0"/>
            </w:rPr>
          </w:pPr>
          <w:hyperlink w:anchor="_Introduction" w:history="1">
            <w:r w:rsidR="007A006E" w:rsidRPr="0060535F">
              <w:rPr>
                <w:b w:val="0"/>
                <w:bCs w:val="0"/>
              </w:rPr>
              <w:t>Introduction…</w:t>
            </w:r>
            <w:r w:rsidR="007A006E" w:rsidRPr="0060535F">
              <w:rPr>
                <w:b w:val="0"/>
                <w:bCs w:val="0"/>
              </w:rPr>
              <w:tab/>
            </w:r>
          </w:hyperlink>
          <w:r w:rsidR="008C6A4A">
            <w:rPr>
              <w:b w:val="0"/>
              <w:bCs w:val="0"/>
            </w:rPr>
            <w:t>3</w:t>
          </w:r>
        </w:p>
        <w:p w14:paraId="643C70E2" w14:textId="77777777" w:rsidR="007A006E" w:rsidRPr="0060535F" w:rsidRDefault="00AC59A0" w:rsidP="0060535F">
          <w:pPr>
            <w:pStyle w:val="TOC1"/>
            <w:tabs>
              <w:tab w:val="right" w:leader="dot" w:pos="10773"/>
            </w:tabs>
            <w:spacing w:line="360" w:lineRule="auto"/>
            <w:ind w:left="1440" w:right="1440"/>
            <w:rPr>
              <w:b w:val="0"/>
              <w:bCs w:val="0"/>
            </w:rPr>
          </w:pPr>
          <w:hyperlink w:anchor="_Organizational_Overview" w:history="1">
            <w:r w:rsidR="007A006E" w:rsidRPr="0060535F">
              <w:rPr>
                <w:b w:val="0"/>
                <w:bCs w:val="0"/>
              </w:rPr>
              <w:t>Organizational</w:t>
            </w:r>
            <w:r w:rsidR="007A006E" w:rsidRPr="0060535F">
              <w:rPr>
                <w:b w:val="0"/>
                <w:bCs w:val="0"/>
                <w:spacing w:val="-1"/>
              </w:rPr>
              <w:t xml:space="preserve"> </w:t>
            </w:r>
            <w:r w:rsidR="007A006E" w:rsidRPr="0060535F">
              <w:rPr>
                <w:b w:val="0"/>
                <w:bCs w:val="0"/>
              </w:rPr>
              <w:t>Overview</w:t>
            </w:r>
            <w:r w:rsidR="007A006E" w:rsidRPr="0060535F">
              <w:rPr>
                <w:b w:val="0"/>
                <w:bCs w:val="0"/>
              </w:rPr>
              <w:tab/>
            </w:r>
            <w:r w:rsidR="008C6A4A">
              <w:rPr>
                <w:b w:val="0"/>
                <w:bCs w:val="0"/>
              </w:rPr>
              <w:t>5</w:t>
            </w:r>
          </w:hyperlink>
        </w:p>
        <w:p w14:paraId="7DC38502" w14:textId="77777777" w:rsidR="007A006E" w:rsidRPr="00841666" w:rsidRDefault="00F14472" w:rsidP="0060535F">
          <w:pPr>
            <w:pStyle w:val="TOC1"/>
            <w:tabs>
              <w:tab w:val="right" w:leader="dot" w:pos="10758"/>
            </w:tabs>
            <w:spacing w:line="360" w:lineRule="auto"/>
            <w:ind w:left="1440" w:right="1440"/>
            <w:rPr>
              <w:rStyle w:val="FollowedHyperlink"/>
              <w:b w:val="0"/>
              <w:bCs w:val="0"/>
            </w:rPr>
          </w:pPr>
          <w:r w:rsidRPr="00841666">
            <w:rPr>
              <w:rStyle w:val="FollowedHyperlink"/>
              <w:b w:val="0"/>
              <w:bCs w:val="0"/>
            </w:rPr>
            <w:fldChar w:fldCharType="begin"/>
          </w:r>
          <w:r w:rsidRPr="00841666">
            <w:rPr>
              <w:rStyle w:val="FollowedHyperlink"/>
              <w:b w:val="0"/>
              <w:bCs w:val="0"/>
            </w:rPr>
            <w:instrText xml:space="preserve"> HYPERLINK  \l "_Membership_and_Governance" </w:instrText>
          </w:r>
          <w:r w:rsidRPr="00841666">
            <w:rPr>
              <w:rStyle w:val="FollowedHyperlink"/>
              <w:b w:val="0"/>
              <w:bCs w:val="0"/>
            </w:rPr>
            <w:fldChar w:fldCharType="separate"/>
          </w:r>
          <w:r w:rsidR="007A006E" w:rsidRPr="00841666">
            <w:rPr>
              <w:rStyle w:val="FollowedHyperlink"/>
              <w:b w:val="0"/>
              <w:bCs w:val="0"/>
            </w:rPr>
            <w:t>Membership and Governance</w:t>
          </w:r>
          <w:r w:rsidR="007A006E" w:rsidRPr="00841666">
            <w:rPr>
              <w:rStyle w:val="FollowedHyperlink"/>
              <w:b w:val="0"/>
              <w:bCs w:val="0"/>
            </w:rPr>
            <w:tab/>
          </w:r>
          <w:r w:rsidR="008C6A4A" w:rsidRPr="00841666">
            <w:rPr>
              <w:rStyle w:val="FollowedHyperlink"/>
              <w:b w:val="0"/>
              <w:bCs w:val="0"/>
            </w:rPr>
            <w:t>6</w:t>
          </w:r>
        </w:p>
        <w:p w14:paraId="50D2A80B" w14:textId="73DE70A8" w:rsidR="007A006E" w:rsidRPr="00C321D2" w:rsidRDefault="00F14472" w:rsidP="0060535F">
          <w:pPr>
            <w:pStyle w:val="TOC1"/>
            <w:tabs>
              <w:tab w:val="right" w:leader="dot" w:pos="10770"/>
            </w:tabs>
            <w:spacing w:line="360" w:lineRule="auto"/>
            <w:ind w:left="1440" w:right="1440"/>
            <w:rPr>
              <w:b w:val="0"/>
              <w:bCs w:val="0"/>
            </w:rPr>
          </w:pPr>
          <w:r w:rsidRPr="00841666">
            <w:rPr>
              <w:rStyle w:val="FollowedHyperlink"/>
              <w:b w:val="0"/>
              <w:bCs w:val="0"/>
            </w:rPr>
            <w:fldChar w:fldCharType="end"/>
          </w:r>
          <w:hyperlink w:anchor="_Statutory_Functional_Scope" w:history="1">
            <w:r w:rsidR="007A006E" w:rsidRPr="00C321D2">
              <w:rPr>
                <w:b w:val="0"/>
                <w:bCs w:val="0"/>
              </w:rPr>
              <w:t>Statutory</w:t>
            </w:r>
            <w:r w:rsidR="007A006E" w:rsidRPr="00C321D2">
              <w:rPr>
                <w:b w:val="0"/>
                <w:bCs w:val="0"/>
                <w:spacing w:val="-1"/>
              </w:rPr>
              <w:t xml:space="preserve"> </w:t>
            </w:r>
            <w:r w:rsidR="007A006E" w:rsidRPr="00C321D2">
              <w:rPr>
                <w:b w:val="0"/>
                <w:bCs w:val="0"/>
              </w:rPr>
              <w:t>Functional Scope</w:t>
            </w:r>
            <w:r w:rsidR="007A006E" w:rsidRPr="00C321D2">
              <w:rPr>
                <w:b w:val="0"/>
                <w:bCs w:val="0"/>
              </w:rPr>
              <w:tab/>
            </w:r>
            <w:r w:rsidR="00790B50">
              <w:rPr>
                <w:b w:val="0"/>
                <w:bCs w:val="0"/>
              </w:rPr>
              <w:t>8</w:t>
            </w:r>
          </w:hyperlink>
        </w:p>
        <w:p w14:paraId="3C8593D3" w14:textId="28353F82" w:rsidR="007A006E" w:rsidRPr="00C321D2" w:rsidRDefault="00AC59A0" w:rsidP="0060535F">
          <w:pPr>
            <w:pStyle w:val="TOC1"/>
            <w:tabs>
              <w:tab w:val="right" w:leader="dot" w:pos="10777"/>
            </w:tabs>
            <w:spacing w:line="360" w:lineRule="auto"/>
            <w:ind w:left="1440" w:right="1440"/>
            <w:rPr>
              <w:b w:val="0"/>
              <w:bCs w:val="0"/>
            </w:rPr>
          </w:pPr>
          <w:hyperlink w:anchor="_2022_Strategic_Priorities" w:history="1">
            <w:r w:rsidR="007A006E" w:rsidRPr="00C321D2">
              <w:rPr>
                <w:b w:val="0"/>
                <w:bCs w:val="0"/>
              </w:rPr>
              <w:t>202</w:t>
            </w:r>
            <w:r w:rsidR="00867BF6">
              <w:rPr>
                <w:b w:val="0"/>
                <w:bCs w:val="0"/>
              </w:rPr>
              <w:t>3</w:t>
            </w:r>
            <w:r w:rsidR="007A006E" w:rsidRPr="00C321D2">
              <w:rPr>
                <w:b w:val="0"/>
                <w:bCs w:val="0"/>
              </w:rPr>
              <w:t xml:space="preserve"> Strategic Priorities</w:t>
            </w:r>
            <w:r w:rsidR="007A006E" w:rsidRPr="00C321D2">
              <w:rPr>
                <w:b w:val="0"/>
                <w:bCs w:val="0"/>
                <w:spacing w:val="-2"/>
              </w:rPr>
              <w:t xml:space="preserve"> </w:t>
            </w:r>
            <w:r w:rsidR="007A006E" w:rsidRPr="00C321D2">
              <w:rPr>
                <w:b w:val="0"/>
                <w:bCs w:val="0"/>
              </w:rPr>
              <w:t>and</w:t>
            </w:r>
            <w:r w:rsidR="007A006E" w:rsidRPr="00C321D2">
              <w:rPr>
                <w:b w:val="0"/>
                <w:bCs w:val="0"/>
                <w:spacing w:val="2"/>
              </w:rPr>
              <w:t xml:space="preserve"> </w:t>
            </w:r>
            <w:r w:rsidR="007A006E" w:rsidRPr="00C321D2">
              <w:rPr>
                <w:b w:val="0"/>
                <w:bCs w:val="0"/>
              </w:rPr>
              <w:t>Initiatives</w:t>
            </w:r>
            <w:r w:rsidR="007A006E" w:rsidRPr="00C321D2">
              <w:rPr>
                <w:b w:val="0"/>
                <w:bCs w:val="0"/>
              </w:rPr>
              <w:tab/>
            </w:r>
            <w:r w:rsidR="008C6A4A">
              <w:rPr>
                <w:b w:val="0"/>
                <w:bCs w:val="0"/>
              </w:rPr>
              <w:t>8</w:t>
            </w:r>
          </w:hyperlink>
        </w:p>
        <w:p w14:paraId="6B84D9B8" w14:textId="1DD22530" w:rsidR="007A006E" w:rsidRPr="00C321D2" w:rsidRDefault="00AC59A0" w:rsidP="0060535F">
          <w:pPr>
            <w:pStyle w:val="TOC1"/>
            <w:tabs>
              <w:tab w:val="right" w:leader="dot" w:pos="10794"/>
            </w:tabs>
            <w:spacing w:line="360" w:lineRule="auto"/>
            <w:ind w:left="1440" w:right="1440"/>
            <w:rPr>
              <w:b w:val="0"/>
              <w:bCs w:val="0"/>
            </w:rPr>
          </w:pPr>
          <w:hyperlink w:anchor="_2022_Budget_and" w:history="1">
            <w:r w:rsidR="007A006E" w:rsidRPr="00C321D2">
              <w:rPr>
                <w:b w:val="0"/>
                <w:bCs w:val="0"/>
              </w:rPr>
              <w:t>202</w:t>
            </w:r>
            <w:r w:rsidR="00867BF6">
              <w:rPr>
                <w:b w:val="0"/>
                <w:bCs w:val="0"/>
              </w:rPr>
              <w:t>3</w:t>
            </w:r>
            <w:r w:rsidR="007A006E" w:rsidRPr="00C321D2">
              <w:rPr>
                <w:b w:val="0"/>
                <w:bCs w:val="0"/>
              </w:rPr>
              <w:t xml:space="preserve"> Budget and</w:t>
            </w:r>
            <w:r w:rsidR="007A006E" w:rsidRPr="00C321D2">
              <w:rPr>
                <w:b w:val="0"/>
                <w:bCs w:val="0"/>
                <w:spacing w:val="-1"/>
              </w:rPr>
              <w:t xml:space="preserve"> </w:t>
            </w:r>
            <w:r w:rsidR="007A006E" w:rsidRPr="00C321D2">
              <w:rPr>
                <w:b w:val="0"/>
                <w:bCs w:val="0"/>
              </w:rPr>
              <w:t>Assessment Impacts</w:t>
            </w:r>
            <w:r w:rsidR="007A006E" w:rsidRPr="00C321D2">
              <w:rPr>
                <w:b w:val="0"/>
                <w:bCs w:val="0"/>
              </w:rPr>
              <w:tab/>
              <w:t>1</w:t>
            </w:r>
            <w:r w:rsidR="00D900D6">
              <w:rPr>
                <w:b w:val="0"/>
                <w:bCs w:val="0"/>
              </w:rPr>
              <w:t>6</w:t>
            </w:r>
          </w:hyperlink>
        </w:p>
        <w:p w14:paraId="62A16067" w14:textId="77777777" w:rsidR="007A006E" w:rsidRPr="0060535F" w:rsidRDefault="00AC59A0" w:rsidP="00435CB1">
          <w:pPr>
            <w:pStyle w:val="TOC1"/>
            <w:tabs>
              <w:tab w:val="right" w:leader="dot" w:pos="10800"/>
            </w:tabs>
            <w:spacing w:line="360" w:lineRule="auto"/>
            <w:ind w:left="1440" w:right="1440"/>
            <w:rPr>
              <w:b w:val="0"/>
              <w:bCs w:val="0"/>
            </w:rPr>
          </w:pPr>
          <w:hyperlink w:anchor="Section_A" w:history="1">
            <w:r w:rsidR="007A006E" w:rsidRPr="00C321D2">
              <w:rPr>
                <w:rStyle w:val="Hyperlink"/>
                <w:b w:val="0"/>
                <w:bCs w:val="0"/>
              </w:rPr>
              <w:t>Section A –</w:t>
            </w:r>
            <w:r w:rsidR="007A006E" w:rsidRPr="00C321D2">
              <w:rPr>
                <w:rStyle w:val="Hyperlink"/>
                <w:b w:val="0"/>
                <w:bCs w:val="0"/>
                <w:spacing w:val="-2"/>
              </w:rPr>
              <w:t xml:space="preserve"> </w:t>
            </w:r>
            <w:r w:rsidR="007A006E" w:rsidRPr="00C321D2">
              <w:rPr>
                <w:rStyle w:val="Hyperlink"/>
                <w:b w:val="0"/>
                <w:bCs w:val="0"/>
              </w:rPr>
              <w:t>Statutory Activities</w:t>
            </w:r>
          </w:hyperlink>
          <w:r w:rsidR="007A006E" w:rsidRPr="00C321D2">
            <w:rPr>
              <w:b w:val="0"/>
              <w:bCs w:val="0"/>
            </w:rPr>
            <w:tab/>
          </w:r>
          <w:r w:rsidR="008C6A4A">
            <w:rPr>
              <w:b w:val="0"/>
              <w:bCs w:val="0"/>
            </w:rPr>
            <w:t>20</w:t>
          </w:r>
        </w:p>
        <w:p w14:paraId="63FC334C" w14:textId="77777777" w:rsidR="007A006E" w:rsidRPr="0060535F" w:rsidRDefault="00AC59A0" w:rsidP="00435CB1">
          <w:pPr>
            <w:pStyle w:val="TOC2"/>
            <w:tabs>
              <w:tab w:val="right" w:leader="dot" w:pos="10800"/>
            </w:tabs>
            <w:spacing w:before="120" w:line="360" w:lineRule="auto"/>
            <w:ind w:left="2160" w:right="1440"/>
          </w:pPr>
          <w:hyperlink w:anchor="_Governance_and_Strategic" w:history="1">
            <w:r w:rsidR="007A006E" w:rsidRPr="0060535F">
              <w:t>Governance and</w:t>
            </w:r>
            <w:r w:rsidR="007A006E" w:rsidRPr="0060535F">
              <w:rPr>
                <w:spacing w:val="-2"/>
              </w:rPr>
              <w:t xml:space="preserve"> </w:t>
            </w:r>
            <w:r w:rsidR="007A006E" w:rsidRPr="0060535F">
              <w:t>Strategic</w:t>
            </w:r>
            <w:r w:rsidR="007A006E" w:rsidRPr="0060535F">
              <w:rPr>
                <w:spacing w:val="-1"/>
              </w:rPr>
              <w:t xml:space="preserve"> </w:t>
            </w:r>
            <w:r w:rsidR="007A006E" w:rsidRPr="0060535F">
              <w:t>Planning…</w:t>
            </w:r>
            <w:r w:rsidR="007A006E" w:rsidRPr="0060535F">
              <w:tab/>
              <w:t>2</w:t>
            </w:r>
            <w:r w:rsidR="008C6A4A">
              <w:t>1</w:t>
            </w:r>
          </w:hyperlink>
        </w:p>
        <w:p w14:paraId="5D48C951" w14:textId="77777777" w:rsidR="007A006E" w:rsidRPr="0060535F" w:rsidRDefault="00AC59A0" w:rsidP="00435CB1">
          <w:pPr>
            <w:pStyle w:val="TOC2"/>
            <w:tabs>
              <w:tab w:val="right" w:leader="dot" w:pos="10800"/>
            </w:tabs>
            <w:spacing w:before="120" w:line="360" w:lineRule="auto"/>
            <w:ind w:left="2160" w:right="1440"/>
          </w:pPr>
          <w:hyperlink w:anchor="_Emerging_Trends_and" w:history="1">
            <w:r w:rsidR="007A006E" w:rsidRPr="0060535F">
              <w:t>Emerging Trends and</w:t>
            </w:r>
            <w:r w:rsidR="007A006E" w:rsidRPr="0060535F">
              <w:rPr>
                <w:spacing w:val="-1"/>
              </w:rPr>
              <w:t xml:space="preserve"> </w:t>
            </w:r>
            <w:r w:rsidR="007A006E" w:rsidRPr="0060535F">
              <w:t>System Risks</w:t>
            </w:r>
            <w:r w:rsidR="007A006E" w:rsidRPr="0060535F">
              <w:tab/>
              <w:t>2</w:t>
            </w:r>
            <w:r w:rsidR="008C6A4A">
              <w:t>1</w:t>
            </w:r>
          </w:hyperlink>
        </w:p>
        <w:p w14:paraId="4C60190B" w14:textId="77777777" w:rsidR="007A006E" w:rsidRPr="0060535F" w:rsidRDefault="0060535F" w:rsidP="00435CB1">
          <w:pPr>
            <w:pStyle w:val="TOC2"/>
            <w:tabs>
              <w:tab w:val="right" w:leader="dot" w:pos="10800"/>
            </w:tabs>
            <w:spacing w:before="120" w:line="360" w:lineRule="auto"/>
            <w:ind w:left="2160" w:right="1440"/>
            <w:rPr>
              <w:rStyle w:val="Hyperlink"/>
            </w:rPr>
          </w:pPr>
          <w:r w:rsidRPr="0060535F">
            <w:fldChar w:fldCharType="begin"/>
          </w:r>
          <w:r w:rsidRPr="0060535F">
            <w:instrText xml:space="preserve"> HYPERLINK  \l "Periodic_Reliability_Assessments" </w:instrText>
          </w:r>
          <w:r w:rsidRPr="0060535F">
            <w:fldChar w:fldCharType="separate"/>
          </w:r>
          <w:r w:rsidR="007A006E" w:rsidRPr="0060535F">
            <w:rPr>
              <w:rStyle w:val="Hyperlink"/>
            </w:rPr>
            <w:t>Periodic</w:t>
          </w:r>
          <w:r w:rsidR="007A006E" w:rsidRPr="0060535F">
            <w:rPr>
              <w:rStyle w:val="Hyperlink"/>
              <w:spacing w:val="-2"/>
            </w:rPr>
            <w:t xml:space="preserve"> </w:t>
          </w:r>
          <w:r w:rsidR="007A006E" w:rsidRPr="0060535F">
            <w:rPr>
              <w:rStyle w:val="Hyperlink"/>
            </w:rPr>
            <w:t>Reliability Assessments</w:t>
          </w:r>
          <w:r w:rsidR="007A006E" w:rsidRPr="0060535F">
            <w:rPr>
              <w:rStyle w:val="Hyperlink"/>
            </w:rPr>
            <w:tab/>
            <w:t>2</w:t>
          </w:r>
          <w:r w:rsidR="008C6A4A">
            <w:rPr>
              <w:rStyle w:val="Hyperlink"/>
            </w:rPr>
            <w:t>4</w:t>
          </w:r>
        </w:p>
        <w:p w14:paraId="1DAD9510" w14:textId="77777777" w:rsidR="007A006E" w:rsidRPr="0060535F" w:rsidRDefault="0060535F" w:rsidP="00435CB1">
          <w:pPr>
            <w:pStyle w:val="TOC2"/>
            <w:tabs>
              <w:tab w:val="right" w:leader="dot" w:pos="10800"/>
            </w:tabs>
            <w:spacing w:before="120" w:line="360" w:lineRule="auto"/>
            <w:ind w:left="2160" w:right="1440"/>
            <w:rPr>
              <w:rStyle w:val="Hyperlink"/>
            </w:rPr>
          </w:pPr>
          <w:r w:rsidRPr="0060535F">
            <w:fldChar w:fldCharType="end"/>
          </w:r>
          <w:r w:rsidRPr="0060535F">
            <w:fldChar w:fldCharType="begin"/>
          </w:r>
          <w:r w:rsidRPr="0060535F">
            <w:instrText xml:space="preserve"> HYPERLINK  \l "_Reliability_Standards_and" </w:instrText>
          </w:r>
          <w:r w:rsidRPr="0060535F">
            <w:fldChar w:fldCharType="separate"/>
          </w:r>
          <w:r w:rsidR="007A006E" w:rsidRPr="0060535F">
            <w:rPr>
              <w:rStyle w:val="Hyperlink"/>
            </w:rPr>
            <w:t>Reliability Standards and</w:t>
          </w:r>
          <w:r w:rsidR="007A006E" w:rsidRPr="0060535F">
            <w:rPr>
              <w:rStyle w:val="Hyperlink"/>
              <w:spacing w:val="-1"/>
            </w:rPr>
            <w:t xml:space="preserve"> </w:t>
          </w:r>
          <w:r w:rsidR="007A006E" w:rsidRPr="0060535F">
            <w:rPr>
              <w:rStyle w:val="Hyperlink"/>
            </w:rPr>
            <w:t>Proactive</w:t>
          </w:r>
          <w:r w:rsidR="007A006E" w:rsidRPr="0060535F">
            <w:rPr>
              <w:rStyle w:val="Hyperlink"/>
              <w:spacing w:val="-1"/>
            </w:rPr>
            <w:t xml:space="preserve"> </w:t>
          </w:r>
          <w:r w:rsidR="007A006E" w:rsidRPr="0060535F">
            <w:rPr>
              <w:rStyle w:val="Hyperlink"/>
            </w:rPr>
            <w:t>Enforcement</w:t>
          </w:r>
          <w:r w:rsidR="007A006E" w:rsidRPr="0060535F">
            <w:rPr>
              <w:rStyle w:val="Hyperlink"/>
            </w:rPr>
            <w:tab/>
            <w:t>2</w:t>
          </w:r>
          <w:r w:rsidR="008C6A4A">
            <w:rPr>
              <w:rStyle w:val="Hyperlink"/>
            </w:rPr>
            <w:t>4</w:t>
          </w:r>
        </w:p>
        <w:p w14:paraId="273C4707" w14:textId="77777777" w:rsidR="007A006E" w:rsidRPr="0060535F" w:rsidRDefault="0060535F" w:rsidP="00435CB1">
          <w:pPr>
            <w:pStyle w:val="TOC1"/>
            <w:tabs>
              <w:tab w:val="right" w:leader="dot" w:pos="10800"/>
            </w:tabs>
            <w:spacing w:line="360" w:lineRule="auto"/>
            <w:ind w:left="1440" w:right="1440"/>
            <w:rPr>
              <w:b w:val="0"/>
              <w:bCs w:val="0"/>
            </w:rPr>
          </w:pPr>
          <w:r w:rsidRPr="0060535F">
            <w:rPr>
              <w:b w:val="0"/>
              <w:bCs w:val="0"/>
              <w:caps w:val="0"/>
              <w:smallCaps/>
            </w:rPr>
            <w:fldChar w:fldCharType="end"/>
          </w:r>
          <w:hyperlink w:anchor="Section_B" w:history="1">
            <w:r w:rsidR="007A006E" w:rsidRPr="0060535F">
              <w:rPr>
                <w:rStyle w:val="Hyperlink"/>
                <w:b w:val="0"/>
                <w:bCs w:val="0"/>
              </w:rPr>
              <w:t>Section B – Supplemental</w:t>
            </w:r>
            <w:r w:rsidR="007A006E" w:rsidRPr="0060535F">
              <w:rPr>
                <w:rStyle w:val="Hyperlink"/>
                <w:b w:val="0"/>
                <w:bCs w:val="0"/>
                <w:spacing w:val="-1"/>
              </w:rPr>
              <w:t xml:space="preserve"> </w:t>
            </w:r>
            <w:r w:rsidR="007A006E" w:rsidRPr="0060535F">
              <w:rPr>
                <w:rStyle w:val="Hyperlink"/>
                <w:b w:val="0"/>
                <w:bCs w:val="0"/>
              </w:rPr>
              <w:t>Financial</w:t>
            </w:r>
            <w:r w:rsidR="007A006E" w:rsidRPr="0060535F">
              <w:rPr>
                <w:rStyle w:val="Hyperlink"/>
                <w:b w:val="0"/>
                <w:bCs w:val="0"/>
                <w:spacing w:val="2"/>
              </w:rPr>
              <w:t xml:space="preserve"> </w:t>
            </w:r>
            <w:r w:rsidR="007A006E" w:rsidRPr="0060535F">
              <w:rPr>
                <w:rStyle w:val="Hyperlink"/>
                <w:b w:val="0"/>
                <w:bCs w:val="0"/>
              </w:rPr>
              <w:t>Information</w:t>
            </w:r>
            <w:r w:rsidR="007A006E" w:rsidRPr="0060535F">
              <w:rPr>
                <w:rStyle w:val="Hyperlink"/>
                <w:b w:val="0"/>
                <w:bCs w:val="0"/>
              </w:rPr>
              <w:tab/>
              <w:t>2</w:t>
            </w:r>
            <w:r w:rsidR="008C6A4A">
              <w:rPr>
                <w:rStyle w:val="Hyperlink"/>
                <w:b w:val="0"/>
                <w:bCs w:val="0"/>
              </w:rPr>
              <w:t>7</w:t>
            </w:r>
          </w:hyperlink>
        </w:p>
        <w:p w14:paraId="4E7DA492" w14:textId="77777777" w:rsidR="007A006E" w:rsidRPr="0060535F" w:rsidRDefault="0060535F" w:rsidP="00435CB1">
          <w:pPr>
            <w:pStyle w:val="TOC2"/>
            <w:tabs>
              <w:tab w:val="right" w:leader="dot" w:pos="10800"/>
            </w:tabs>
            <w:spacing w:before="120" w:line="360" w:lineRule="auto"/>
            <w:ind w:left="2160" w:right="1440"/>
            <w:rPr>
              <w:rStyle w:val="Hyperlink"/>
            </w:rPr>
          </w:pPr>
          <w:r w:rsidRPr="0060535F">
            <w:fldChar w:fldCharType="begin"/>
          </w:r>
          <w:r w:rsidRPr="0060535F">
            <w:instrText xml:space="preserve"> HYPERLINK  \l "_Working_Capital_Reserve" </w:instrText>
          </w:r>
          <w:r w:rsidRPr="0060535F">
            <w:fldChar w:fldCharType="separate"/>
          </w:r>
          <w:r w:rsidR="007A006E" w:rsidRPr="0060535F">
            <w:rPr>
              <w:rStyle w:val="Hyperlink"/>
            </w:rPr>
            <w:t>Working</w:t>
          </w:r>
          <w:r w:rsidR="007A006E" w:rsidRPr="0060535F">
            <w:rPr>
              <w:rStyle w:val="Hyperlink"/>
              <w:spacing w:val="-1"/>
            </w:rPr>
            <w:t xml:space="preserve"> </w:t>
          </w:r>
          <w:r w:rsidR="007A006E" w:rsidRPr="0060535F">
            <w:rPr>
              <w:rStyle w:val="Hyperlink"/>
            </w:rPr>
            <w:t>Capital Reserve</w:t>
          </w:r>
          <w:r w:rsidR="007A006E" w:rsidRPr="0060535F">
            <w:rPr>
              <w:rStyle w:val="Hyperlink"/>
            </w:rPr>
            <w:tab/>
            <w:t>2</w:t>
          </w:r>
          <w:r w:rsidR="008C6A4A">
            <w:rPr>
              <w:rStyle w:val="Hyperlink"/>
            </w:rPr>
            <w:t>7</w:t>
          </w:r>
        </w:p>
        <w:p w14:paraId="451F4463" w14:textId="77777777" w:rsidR="007A006E" w:rsidRPr="0060535F" w:rsidRDefault="0060535F" w:rsidP="00435CB1">
          <w:pPr>
            <w:pStyle w:val="TOC2"/>
            <w:tabs>
              <w:tab w:val="right" w:leader="dot" w:pos="10800"/>
            </w:tabs>
            <w:spacing w:before="120" w:line="360" w:lineRule="auto"/>
            <w:ind w:left="2160" w:right="1440"/>
          </w:pPr>
          <w:r w:rsidRPr="0060535F">
            <w:fldChar w:fldCharType="end"/>
          </w:r>
          <w:hyperlink w:anchor="_Table_B-2._2022" w:history="1">
            <w:r w:rsidR="007A006E" w:rsidRPr="0060535F">
              <w:rPr>
                <w:rStyle w:val="Hyperlink"/>
              </w:rPr>
              <w:t>Budget Projections</w:t>
            </w:r>
            <w:r w:rsidR="007A006E" w:rsidRPr="0060535F">
              <w:rPr>
                <w:rStyle w:val="Hyperlink"/>
                <w:spacing w:val="-1"/>
              </w:rPr>
              <w:t xml:space="preserve"> </w:t>
            </w:r>
            <w:r w:rsidR="007A006E" w:rsidRPr="0060535F">
              <w:rPr>
                <w:rStyle w:val="Hyperlink"/>
              </w:rPr>
              <w:t>for</w:t>
            </w:r>
            <w:r w:rsidR="007A006E" w:rsidRPr="0060535F">
              <w:rPr>
                <w:rStyle w:val="Hyperlink"/>
                <w:spacing w:val="-1"/>
              </w:rPr>
              <w:t xml:space="preserve"> </w:t>
            </w:r>
            <w:r w:rsidR="007A006E" w:rsidRPr="0060535F">
              <w:rPr>
                <w:rStyle w:val="Hyperlink"/>
              </w:rPr>
              <w:t>202</w:t>
            </w:r>
            <w:r w:rsidR="008C6A4A">
              <w:rPr>
                <w:rStyle w:val="Hyperlink"/>
              </w:rPr>
              <w:t>2</w:t>
            </w:r>
            <w:r w:rsidR="007A006E" w:rsidRPr="0060535F">
              <w:rPr>
                <w:rStyle w:val="Hyperlink"/>
              </w:rPr>
              <w:t>-2024…</w:t>
            </w:r>
            <w:r w:rsidR="007A006E" w:rsidRPr="0060535F">
              <w:rPr>
                <w:rStyle w:val="Hyperlink"/>
              </w:rPr>
              <w:tab/>
              <w:t>2</w:t>
            </w:r>
            <w:r w:rsidR="008C6A4A">
              <w:rPr>
                <w:rStyle w:val="Hyperlink"/>
              </w:rPr>
              <w:t>9</w:t>
            </w:r>
          </w:hyperlink>
        </w:p>
        <w:p w14:paraId="5B8F7184" w14:textId="77777777" w:rsidR="007A006E" w:rsidRPr="0060535F" w:rsidRDefault="00AC59A0" w:rsidP="00435CB1">
          <w:pPr>
            <w:pStyle w:val="TOC1"/>
            <w:tabs>
              <w:tab w:val="right" w:leader="dot" w:pos="10800"/>
            </w:tabs>
            <w:spacing w:line="360" w:lineRule="auto"/>
            <w:ind w:left="1440" w:right="1440"/>
            <w:rPr>
              <w:b w:val="0"/>
              <w:bCs w:val="0"/>
            </w:rPr>
          </w:pPr>
          <w:hyperlink w:anchor="Section_C" w:history="1">
            <w:r w:rsidR="007A006E" w:rsidRPr="0060535F">
              <w:rPr>
                <w:rStyle w:val="Hyperlink"/>
                <w:b w:val="0"/>
                <w:bCs w:val="0"/>
              </w:rPr>
              <w:t>Section C –</w:t>
            </w:r>
            <w:r w:rsidR="007A006E" w:rsidRPr="0060535F">
              <w:rPr>
                <w:rStyle w:val="Hyperlink"/>
                <w:b w:val="0"/>
                <w:bCs w:val="0"/>
                <w:spacing w:val="-1"/>
              </w:rPr>
              <w:t xml:space="preserve"> </w:t>
            </w:r>
            <w:r w:rsidR="007A006E" w:rsidRPr="0060535F">
              <w:rPr>
                <w:rStyle w:val="Hyperlink"/>
                <w:b w:val="0"/>
                <w:bCs w:val="0"/>
              </w:rPr>
              <w:t>Non-Statutory Activities</w:t>
            </w:r>
            <w:r w:rsidR="007A006E" w:rsidRPr="0060535F">
              <w:rPr>
                <w:rStyle w:val="Hyperlink"/>
                <w:b w:val="0"/>
                <w:bCs w:val="0"/>
              </w:rPr>
              <w:tab/>
              <w:t>3</w:t>
            </w:r>
            <w:r w:rsidR="008C6A4A">
              <w:rPr>
                <w:rStyle w:val="Hyperlink"/>
                <w:b w:val="0"/>
                <w:bCs w:val="0"/>
              </w:rPr>
              <w:t>1</w:t>
            </w:r>
          </w:hyperlink>
        </w:p>
        <w:p w14:paraId="2902AFD8" w14:textId="77777777" w:rsidR="007A006E" w:rsidRPr="0060535F" w:rsidRDefault="00AC59A0" w:rsidP="00435CB1">
          <w:pPr>
            <w:pStyle w:val="TOC1"/>
            <w:tabs>
              <w:tab w:val="right" w:leader="dot" w:pos="10800"/>
            </w:tabs>
            <w:spacing w:line="360" w:lineRule="auto"/>
            <w:ind w:left="1440" w:right="1440"/>
            <w:rPr>
              <w:b w:val="0"/>
              <w:bCs w:val="0"/>
            </w:rPr>
          </w:pPr>
          <w:hyperlink w:anchor="Section_D" w:history="1">
            <w:r w:rsidR="007A006E" w:rsidRPr="0060535F">
              <w:rPr>
                <w:rStyle w:val="Hyperlink"/>
                <w:b w:val="0"/>
                <w:bCs w:val="0"/>
              </w:rPr>
              <w:t>Section D – Additional Consolidated</w:t>
            </w:r>
            <w:r w:rsidR="007A006E" w:rsidRPr="0060535F">
              <w:rPr>
                <w:rStyle w:val="Hyperlink"/>
                <w:b w:val="0"/>
                <w:bCs w:val="0"/>
                <w:spacing w:val="-2"/>
              </w:rPr>
              <w:t xml:space="preserve"> </w:t>
            </w:r>
            <w:r w:rsidR="007A006E" w:rsidRPr="0060535F">
              <w:rPr>
                <w:rStyle w:val="Hyperlink"/>
                <w:b w:val="0"/>
                <w:bCs w:val="0"/>
              </w:rPr>
              <w:t>Financial</w:t>
            </w:r>
            <w:r w:rsidR="007A006E" w:rsidRPr="0060535F">
              <w:rPr>
                <w:rStyle w:val="Hyperlink"/>
                <w:b w:val="0"/>
                <w:bCs w:val="0"/>
                <w:spacing w:val="-1"/>
              </w:rPr>
              <w:t xml:space="preserve"> </w:t>
            </w:r>
            <w:r w:rsidR="007A006E" w:rsidRPr="0060535F">
              <w:rPr>
                <w:rStyle w:val="Hyperlink"/>
                <w:b w:val="0"/>
                <w:bCs w:val="0"/>
              </w:rPr>
              <w:t>Statements</w:t>
            </w:r>
            <w:r w:rsidR="007A006E" w:rsidRPr="0060535F">
              <w:rPr>
                <w:rStyle w:val="Hyperlink"/>
                <w:b w:val="0"/>
                <w:bCs w:val="0"/>
              </w:rPr>
              <w:tab/>
              <w:t>3</w:t>
            </w:r>
            <w:r w:rsidR="008C6A4A">
              <w:rPr>
                <w:rStyle w:val="Hyperlink"/>
                <w:b w:val="0"/>
                <w:bCs w:val="0"/>
              </w:rPr>
              <w:t>2</w:t>
            </w:r>
          </w:hyperlink>
        </w:p>
        <w:p w14:paraId="6720B19B" w14:textId="77777777" w:rsidR="007A006E" w:rsidRPr="0060535F" w:rsidRDefault="0060535F" w:rsidP="00435CB1">
          <w:pPr>
            <w:pStyle w:val="TOC2"/>
            <w:tabs>
              <w:tab w:val="right" w:leader="dot" w:pos="10800"/>
            </w:tabs>
            <w:spacing w:before="120" w:line="360" w:lineRule="auto"/>
            <w:ind w:left="2160" w:right="1440"/>
            <w:rPr>
              <w:rStyle w:val="Hyperlink"/>
            </w:rPr>
          </w:pPr>
          <w:r w:rsidRPr="0060535F">
            <w:fldChar w:fldCharType="begin"/>
          </w:r>
          <w:r w:rsidRPr="0060535F">
            <w:instrText xml:space="preserve"> HYPERLINK  \l "_Statement_of_Financial" </w:instrText>
          </w:r>
          <w:r w:rsidRPr="0060535F">
            <w:fldChar w:fldCharType="separate"/>
          </w:r>
          <w:r w:rsidR="007A006E" w:rsidRPr="0060535F">
            <w:rPr>
              <w:rStyle w:val="Hyperlink"/>
            </w:rPr>
            <w:t>Statement of</w:t>
          </w:r>
          <w:r w:rsidR="007A006E" w:rsidRPr="0060535F">
            <w:rPr>
              <w:rStyle w:val="Hyperlink"/>
              <w:spacing w:val="-2"/>
            </w:rPr>
            <w:t xml:space="preserve"> </w:t>
          </w:r>
          <w:r w:rsidR="007A006E" w:rsidRPr="0060535F">
            <w:rPr>
              <w:rStyle w:val="Hyperlink"/>
            </w:rPr>
            <w:t>Financial Position…</w:t>
          </w:r>
          <w:r w:rsidR="007A006E" w:rsidRPr="0060535F">
            <w:rPr>
              <w:rStyle w:val="Hyperlink"/>
            </w:rPr>
            <w:tab/>
            <w:t>3</w:t>
          </w:r>
          <w:r w:rsidR="008C6A4A">
            <w:rPr>
              <w:rStyle w:val="Hyperlink"/>
            </w:rPr>
            <w:t>2</w:t>
          </w:r>
        </w:p>
        <w:p w14:paraId="6C4A73BA" w14:textId="77777777" w:rsidR="007A006E" w:rsidRPr="0060535F" w:rsidRDefault="0060535F" w:rsidP="00435CB1">
          <w:pPr>
            <w:pStyle w:val="TOC1"/>
            <w:tabs>
              <w:tab w:val="right" w:leader="dot" w:pos="10800"/>
            </w:tabs>
            <w:spacing w:line="360" w:lineRule="auto"/>
            <w:ind w:left="1440" w:right="1440"/>
          </w:pPr>
          <w:r w:rsidRPr="0060535F">
            <w:rPr>
              <w:b w:val="0"/>
              <w:bCs w:val="0"/>
              <w:caps w:val="0"/>
              <w:smallCaps/>
            </w:rPr>
            <w:fldChar w:fldCharType="end"/>
          </w:r>
          <w:hyperlink w:anchor="Appendix_A" w:history="1">
            <w:r w:rsidR="007A006E" w:rsidRPr="0060535F">
              <w:rPr>
                <w:rStyle w:val="Hyperlink"/>
                <w:b w:val="0"/>
                <w:bCs w:val="0"/>
              </w:rPr>
              <w:t>Appendix A –</w:t>
            </w:r>
            <w:r w:rsidR="007A006E" w:rsidRPr="0060535F">
              <w:rPr>
                <w:rStyle w:val="Hyperlink"/>
                <w:b w:val="0"/>
                <w:bCs w:val="0"/>
                <w:spacing w:val="-2"/>
              </w:rPr>
              <w:t xml:space="preserve"> </w:t>
            </w:r>
            <w:r w:rsidR="007A006E" w:rsidRPr="0060535F">
              <w:rPr>
                <w:rStyle w:val="Hyperlink"/>
                <w:b w:val="0"/>
                <w:bCs w:val="0"/>
              </w:rPr>
              <w:t>Organizational Chart</w:t>
            </w:r>
            <w:r w:rsidR="007A006E" w:rsidRPr="0060535F">
              <w:rPr>
                <w:rStyle w:val="Hyperlink"/>
                <w:b w:val="0"/>
                <w:bCs w:val="0"/>
              </w:rPr>
              <w:tab/>
              <w:t>3</w:t>
            </w:r>
            <w:r w:rsidR="008C6A4A">
              <w:rPr>
                <w:rStyle w:val="Hyperlink"/>
                <w:b w:val="0"/>
                <w:bCs w:val="0"/>
              </w:rPr>
              <w:t>3</w:t>
            </w:r>
          </w:hyperlink>
        </w:p>
      </w:sdtContent>
    </w:sdt>
    <w:p w14:paraId="7F46A066" w14:textId="77777777" w:rsidR="00F02B3F" w:rsidRPr="00F02B3F" w:rsidRDefault="00F02B3F" w:rsidP="00F02B3F"/>
    <w:p w14:paraId="538476BE" w14:textId="77777777" w:rsidR="00F02B3F" w:rsidRDefault="00F02B3F" w:rsidP="00F02B3F">
      <w:pPr>
        <w:tabs>
          <w:tab w:val="left" w:pos="6695"/>
        </w:tabs>
        <w:rPr>
          <w:sz w:val="24"/>
          <w:szCs w:val="24"/>
        </w:rPr>
      </w:pPr>
    </w:p>
    <w:p w14:paraId="1BCC4372" w14:textId="77777777" w:rsidR="00F02B3F" w:rsidRDefault="00F02B3F">
      <w:pPr>
        <w:rPr>
          <w:sz w:val="24"/>
          <w:szCs w:val="24"/>
        </w:rPr>
      </w:pPr>
      <w:r>
        <w:rPr>
          <w:sz w:val="24"/>
          <w:szCs w:val="24"/>
        </w:rPr>
        <w:br w:type="page"/>
      </w:r>
    </w:p>
    <w:p w14:paraId="06443FE3" w14:textId="77777777" w:rsidR="00F02B3F" w:rsidRPr="00F02B3F" w:rsidRDefault="00F02B3F" w:rsidP="00F02B3F">
      <w:pPr>
        <w:sectPr w:rsidR="00F02B3F" w:rsidRPr="00F02B3F" w:rsidSect="008C6A4A">
          <w:headerReference w:type="default" r:id="rId10"/>
          <w:footerReference w:type="default" r:id="rId11"/>
          <w:footnotePr>
            <w:numStart w:val="2"/>
          </w:footnotePr>
          <w:pgSz w:w="12240" w:h="15840"/>
          <w:pgMar w:top="1200" w:right="0" w:bottom="1220" w:left="0" w:header="730" w:footer="720" w:gutter="0"/>
          <w:pgNumType w:start="2"/>
          <w:cols w:space="720"/>
          <w:docGrid w:linePitch="299"/>
        </w:sectPr>
      </w:pPr>
    </w:p>
    <w:p w14:paraId="0353A848" w14:textId="77777777" w:rsidR="002E75FF" w:rsidRPr="00BF17A6" w:rsidRDefault="006E29BE" w:rsidP="00B532BE">
      <w:pPr>
        <w:pStyle w:val="Heading1"/>
        <w:spacing w:before="240"/>
        <w:ind w:left="720" w:right="720"/>
        <w:rPr>
          <w:rFonts w:asciiTheme="minorHAnsi" w:hAnsiTheme="minorHAnsi" w:cstheme="minorHAnsi"/>
          <w:color w:val="065279"/>
          <w:sz w:val="32"/>
          <w:szCs w:val="32"/>
        </w:rPr>
      </w:pPr>
      <w:bookmarkStart w:id="0" w:name="_Introduction"/>
      <w:bookmarkStart w:id="1" w:name="_Toc68785792"/>
      <w:bookmarkStart w:id="2" w:name="_Toc68787668"/>
      <w:bookmarkStart w:id="3" w:name="_Toc68787935"/>
      <w:bookmarkEnd w:id="0"/>
      <w:r w:rsidRPr="00BF17A6">
        <w:rPr>
          <w:rFonts w:asciiTheme="minorHAnsi" w:hAnsiTheme="minorHAnsi" w:cstheme="minorHAnsi"/>
          <w:color w:val="065279"/>
          <w:sz w:val="32"/>
          <w:szCs w:val="32"/>
        </w:rPr>
        <w:lastRenderedPageBreak/>
        <w:t>Introduction</w:t>
      </w:r>
      <w:bookmarkEnd w:id="1"/>
      <w:bookmarkEnd w:id="2"/>
      <w:bookmarkEnd w:id="3"/>
    </w:p>
    <w:p w14:paraId="3B6B8A34" w14:textId="77777777" w:rsidR="002E75FF" w:rsidRDefault="002E75FF" w:rsidP="00CD6E65">
      <w:pPr>
        <w:pStyle w:val="BodyText"/>
        <w:spacing w:before="6"/>
        <w:ind w:left="720" w:right="720"/>
        <w:rPr>
          <w:b/>
          <w:sz w:val="22"/>
        </w:rPr>
      </w:pPr>
    </w:p>
    <w:p w14:paraId="27A1C1A4" w14:textId="30821BD6" w:rsidR="002E75FF" w:rsidRDefault="006E29BE" w:rsidP="000A5C52">
      <w:pPr>
        <w:pStyle w:val="BodyText"/>
        <w:spacing w:line="360" w:lineRule="auto"/>
        <w:ind w:left="720" w:right="720"/>
        <w:jc w:val="both"/>
      </w:pPr>
      <w:r>
        <w:t>The Western Interconnection Regional Advisory Body (WIRAB) proposed budget for 202</w:t>
      </w:r>
      <w:r w:rsidR="005F3D8C">
        <w:t>3</w:t>
      </w:r>
      <w:r>
        <w:t xml:space="preserve"> is $</w:t>
      </w:r>
      <w:r w:rsidR="005F3D8C">
        <w:t>890,820</w:t>
      </w:r>
      <w:r>
        <w:t>. This amount is $</w:t>
      </w:r>
      <w:r w:rsidR="0015350B">
        <w:t>2</w:t>
      </w:r>
      <w:r w:rsidR="005F3D8C">
        <w:t>8,080</w:t>
      </w:r>
      <w:r>
        <w:t xml:space="preserve"> (</w:t>
      </w:r>
      <w:r w:rsidR="005F3D8C">
        <w:t>3.1</w:t>
      </w:r>
      <w:r>
        <w:t>%) lower than the amount in WIRAB’s approved 202</w:t>
      </w:r>
      <w:r w:rsidR="005F3D8C">
        <w:t>2</w:t>
      </w:r>
      <w:r>
        <w:t xml:space="preserve"> budget. Total proposed full-time equivalents (FTEs) for 202</w:t>
      </w:r>
      <w:r w:rsidR="005F3D8C">
        <w:t>3</w:t>
      </w:r>
      <w:r>
        <w:t xml:space="preserve"> </w:t>
      </w:r>
      <w:r w:rsidR="009C184A">
        <w:t>have</w:t>
      </w:r>
      <w:r w:rsidR="005F3D8C">
        <w:t xml:space="preserve"> remained flat with no change at</w:t>
      </w:r>
      <w:r>
        <w:rPr>
          <w:spacing w:val="-9"/>
        </w:rPr>
        <w:t xml:space="preserve"> </w:t>
      </w:r>
      <w:r w:rsidR="0015350B">
        <w:t>3.</w:t>
      </w:r>
      <w:r w:rsidR="0064671D">
        <w:t>0</w:t>
      </w:r>
      <w:r>
        <w:t>.</w:t>
      </w:r>
      <w:r>
        <w:rPr>
          <w:spacing w:val="-9"/>
        </w:rPr>
        <w:t xml:space="preserve"> </w:t>
      </w:r>
      <w:r>
        <w:t>WIRAB’s</w:t>
      </w:r>
      <w:r>
        <w:rPr>
          <w:spacing w:val="-5"/>
        </w:rPr>
        <w:t xml:space="preserve"> </w:t>
      </w:r>
      <w:r>
        <w:t>total</w:t>
      </w:r>
      <w:r>
        <w:rPr>
          <w:spacing w:val="-8"/>
        </w:rPr>
        <w:t xml:space="preserve"> </w:t>
      </w:r>
      <w:r>
        <w:t>funding</w:t>
      </w:r>
      <w:r>
        <w:rPr>
          <w:spacing w:val="-8"/>
        </w:rPr>
        <w:t xml:space="preserve"> </w:t>
      </w:r>
      <w:r>
        <w:t>requirement</w:t>
      </w:r>
      <w:r>
        <w:rPr>
          <w:spacing w:val="-8"/>
        </w:rPr>
        <w:t xml:space="preserve"> </w:t>
      </w:r>
      <w:r>
        <w:t>is</w:t>
      </w:r>
      <w:r>
        <w:rPr>
          <w:spacing w:val="-8"/>
        </w:rPr>
        <w:t xml:space="preserve"> </w:t>
      </w:r>
      <w:r>
        <w:t>$</w:t>
      </w:r>
      <w:r w:rsidR="005C28CB">
        <w:t>686,120</w:t>
      </w:r>
      <w:r>
        <w:t>.</w:t>
      </w:r>
      <w:r>
        <w:rPr>
          <w:spacing w:val="-8"/>
        </w:rPr>
        <w:t xml:space="preserve"> </w:t>
      </w:r>
      <w:r>
        <w:t>As</w:t>
      </w:r>
      <w:r>
        <w:rPr>
          <w:spacing w:val="-8"/>
        </w:rPr>
        <w:t xml:space="preserve"> </w:t>
      </w:r>
      <w:r>
        <w:t>shown</w:t>
      </w:r>
      <w:r>
        <w:rPr>
          <w:spacing w:val="-6"/>
        </w:rPr>
        <w:t xml:space="preserve"> </w:t>
      </w:r>
      <w:r>
        <w:t>in</w:t>
      </w:r>
      <w:r>
        <w:rPr>
          <w:spacing w:val="-8"/>
        </w:rPr>
        <w:t xml:space="preserve"> </w:t>
      </w:r>
      <w:r>
        <w:t>Table</w:t>
      </w:r>
      <w:r>
        <w:rPr>
          <w:spacing w:val="-10"/>
        </w:rPr>
        <w:t xml:space="preserve"> </w:t>
      </w:r>
      <w:r>
        <w:t>1</w:t>
      </w:r>
      <w:r>
        <w:rPr>
          <w:spacing w:val="-8"/>
        </w:rPr>
        <w:t xml:space="preserve"> </w:t>
      </w:r>
      <w:r>
        <w:t>below,</w:t>
      </w:r>
      <w:r>
        <w:rPr>
          <w:spacing w:val="-9"/>
        </w:rPr>
        <w:t xml:space="preserve"> </w:t>
      </w:r>
      <w:r>
        <w:t>this</w:t>
      </w:r>
      <w:r>
        <w:rPr>
          <w:spacing w:val="-7"/>
        </w:rPr>
        <w:t xml:space="preserve"> </w:t>
      </w:r>
      <w:r>
        <w:t>amount represents the total statutory expenses of $</w:t>
      </w:r>
      <w:r w:rsidR="005C28CB">
        <w:t>890,820</w:t>
      </w:r>
      <w:r>
        <w:t xml:space="preserve"> less $</w:t>
      </w:r>
      <w:r w:rsidR="005C28CB">
        <w:t>204,700</w:t>
      </w:r>
      <w:r>
        <w:t xml:space="preserve"> in statutory working capital requirement. WIRAB’s proposed funding assessment is $</w:t>
      </w:r>
      <w:r w:rsidR="005C28CB">
        <w:t>685,120</w:t>
      </w:r>
      <w:r>
        <w:t xml:space="preserve">, </w:t>
      </w:r>
      <w:r w:rsidR="0015350B">
        <w:t>a decrease of $</w:t>
      </w:r>
      <w:r w:rsidR="005C28CB">
        <w:t>13,580</w:t>
      </w:r>
      <w:r w:rsidR="0015350B">
        <w:t xml:space="preserve"> from</w:t>
      </w:r>
      <w:r>
        <w:t xml:space="preserve"> the 202</w:t>
      </w:r>
      <w:r w:rsidR="005C28CB">
        <w:t>2</w:t>
      </w:r>
      <w:r>
        <w:t xml:space="preserve"> funding assessment. WIRAB proposes to allocate the funding assessment as follows: $</w:t>
      </w:r>
      <w:r w:rsidR="005C28CB">
        <w:t>585,414</w:t>
      </w:r>
      <w:r>
        <w:t xml:space="preserve"> (8</w:t>
      </w:r>
      <w:r w:rsidR="005C28CB">
        <w:t>5.4</w:t>
      </w:r>
      <w:r>
        <w:t>%)</w:t>
      </w:r>
      <w:r>
        <w:rPr>
          <w:spacing w:val="-7"/>
        </w:rPr>
        <w:t xml:space="preserve"> </w:t>
      </w:r>
      <w:r>
        <w:t>to</w:t>
      </w:r>
      <w:r>
        <w:rPr>
          <w:spacing w:val="-6"/>
        </w:rPr>
        <w:t xml:space="preserve"> </w:t>
      </w:r>
      <w:r>
        <w:t>the</w:t>
      </w:r>
      <w:r>
        <w:rPr>
          <w:spacing w:val="-7"/>
        </w:rPr>
        <w:t xml:space="preserve"> </w:t>
      </w:r>
      <w:r>
        <w:t>U.S.</w:t>
      </w:r>
      <w:r>
        <w:rPr>
          <w:spacing w:val="-6"/>
        </w:rPr>
        <w:t xml:space="preserve"> </w:t>
      </w:r>
      <w:r>
        <w:t>portion;</w:t>
      </w:r>
      <w:r>
        <w:rPr>
          <w:spacing w:val="-6"/>
        </w:rPr>
        <w:t xml:space="preserve"> </w:t>
      </w:r>
      <w:r w:rsidR="005C28CB">
        <w:rPr>
          <w:spacing w:val="-6"/>
        </w:rPr>
        <w:t xml:space="preserve">and </w:t>
      </w:r>
      <w:r>
        <w:t>$</w:t>
      </w:r>
      <w:r w:rsidR="005C28CB">
        <w:t>99,706</w:t>
      </w:r>
      <w:r>
        <w:rPr>
          <w:spacing w:val="-6"/>
        </w:rPr>
        <w:t xml:space="preserve"> </w:t>
      </w:r>
      <w:r>
        <w:t>(14.</w:t>
      </w:r>
      <w:r w:rsidR="005C28CB">
        <w:t>6</w:t>
      </w:r>
      <w:r>
        <w:t>%)</w:t>
      </w:r>
      <w:r>
        <w:rPr>
          <w:spacing w:val="-6"/>
        </w:rPr>
        <w:t xml:space="preserve"> </w:t>
      </w:r>
      <w:r>
        <w:t>to</w:t>
      </w:r>
      <w:r>
        <w:rPr>
          <w:spacing w:val="-6"/>
        </w:rPr>
        <w:t xml:space="preserve"> </w:t>
      </w:r>
      <w:r>
        <w:t>the</w:t>
      </w:r>
      <w:r>
        <w:rPr>
          <w:spacing w:val="-7"/>
        </w:rPr>
        <w:t xml:space="preserve"> </w:t>
      </w:r>
      <w:r>
        <w:t>Canadian</w:t>
      </w:r>
      <w:r>
        <w:rPr>
          <w:spacing w:val="-6"/>
        </w:rPr>
        <w:t xml:space="preserve"> </w:t>
      </w:r>
      <w:r>
        <w:t>portion of the Western Interconnection. The following table summarizes the WIRAB proposed budget for</w:t>
      </w:r>
      <w:r>
        <w:rPr>
          <w:spacing w:val="-2"/>
        </w:rPr>
        <w:t xml:space="preserve"> </w:t>
      </w:r>
      <w:r w:rsidR="009C184A">
        <w:t>202</w:t>
      </w:r>
      <w:r w:rsidR="005C28CB">
        <w:t>3</w:t>
      </w:r>
      <w:r w:rsidR="000A5C52">
        <w:t>.</w:t>
      </w:r>
    </w:p>
    <w:p w14:paraId="038E6568" w14:textId="77777777" w:rsidR="009A34B9" w:rsidRDefault="009A34B9" w:rsidP="006D6933">
      <w:pPr>
        <w:sectPr w:rsidR="009A34B9" w:rsidSect="000A5C52">
          <w:headerReference w:type="default" r:id="rId12"/>
          <w:footerReference w:type="default" r:id="rId13"/>
          <w:footnotePr>
            <w:numStart w:val="2"/>
          </w:footnotePr>
          <w:type w:val="continuous"/>
          <w:pgSz w:w="12240" w:h="15840"/>
          <w:pgMar w:top="720" w:right="720" w:bottom="720" w:left="720" w:header="734" w:footer="720" w:gutter="0"/>
          <w:cols w:space="720"/>
          <w:docGrid w:linePitch="299"/>
        </w:sectPr>
      </w:pPr>
      <w:r>
        <w:br w:type="page"/>
      </w:r>
    </w:p>
    <w:p w14:paraId="7F46C456" w14:textId="5263BFD1" w:rsidR="00E86C92" w:rsidRDefault="006E29BE" w:rsidP="00E86C92">
      <w:pPr>
        <w:pStyle w:val="Heading1"/>
        <w:spacing w:before="240"/>
        <w:ind w:left="720"/>
        <w:rPr>
          <w:rFonts w:asciiTheme="minorHAnsi" w:hAnsiTheme="minorHAnsi" w:cstheme="minorHAnsi"/>
        </w:rPr>
        <w:sectPr w:rsidR="00E86C92" w:rsidSect="00E86C92">
          <w:headerReference w:type="default" r:id="rId14"/>
          <w:type w:val="continuous"/>
          <w:pgSz w:w="12240" w:h="15840"/>
          <w:pgMar w:top="720" w:right="720" w:bottom="720" w:left="720" w:header="734" w:footer="576" w:gutter="0"/>
          <w:cols w:space="720"/>
          <w:docGrid w:linePitch="299"/>
        </w:sectPr>
      </w:pPr>
      <w:bookmarkStart w:id="4" w:name="_Toc68785793"/>
      <w:bookmarkStart w:id="5" w:name="_Toc68787669"/>
      <w:bookmarkStart w:id="6" w:name="_Toc68787936"/>
      <w:r w:rsidRPr="00542037">
        <w:rPr>
          <w:rFonts w:asciiTheme="minorHAnsi" w:hAnsiTheme="minorHAnsi" w:cstheme="minorHAnsi"/>
        </w:rPr>
        <w:lastRenderedPageBreak/>
        <w:t>Table 1. WIRAB Budget for 202</w:t>
      </w:r>
      <w:bookmarkEnd w:id="4"/>
      <w:bookmarkEnd w:id="5"/>
      <w:bookmarkEnd w:id="6"/>
      <w:r w:rsidR="000B3587">
        <w:rPr>
          <w:rFonts w:asciiTheme="minorHAnsi" w:hAnsiTheme="minorHAnsi" w:cstheme="minorHAnsi"/>
        </w:rPr>
        <w:t>3</w:t>
      </w:r>
      <w:r w:rsidR="000451F6" w:rsidRPr="00E47B34">
        <w:rPr>
          <w:rStyle w:val="FootnoteReference"/>
          <w:rFonts w:asciiTheme="minorHAnsi" w:hAnsiTheme="minorHAnsi" w:cstheme="minorHAnsi"/>
          <w:color w:val="FFFFFF" w:themeColor="background1"/>
        </w:rPr>
        <w:footnoteReference w:id="1"/>
      </w:r>
    </w:p>
    <w:p w14:paraId="08D4FC6F" w14:textId="207A5B56" w:rsidR="002E75FF" w:rsidRPr="00542037" w:rsidRDefault="002E75FF" w:rsidP="009B4F86">
      <w:pPr>
        <w:pStyle w:val="Heading1"/>
        <w:spacing w:before="240"/>
        <w:ind w:left="720"/>
        <w:rPr>
          <w:rFonts w:asciiTheme="minorHAnsi" w:hAnsiTheme="minorHAnsi" w:cstheme="minorHAnsi"/>
        </w:rPr>
      </w:pPr>
    </w:p>
    <w:p w14:paraId="6DE4E3E5" w14:textId="30AD2F30" w:rsidR="000E56BE" w:rsidRDefault="0014204D" w:rsidP="009A34B9">
      <w:pPr>
        <w:pStyle w:val="Heading1"/>
        <w:ind w:left="1439"/>
        <w:jc w:val="center"/>
      </w:pPr>
      <w:r w:rsidRPr="004A5320">
        <w:rPr>
          <w:noProof/>
        </w:rPr>
        <w:drawing>
          <wp:anchor distT="0" distB="0" distL="114300" distR="114300" simplePos="0" relativeHeight="251765760" behindDoc="0" locked="0" layoutInCell="1" allowOverlap="1" wp14:anchorId="12A1D940" wp14:editId="5DC9486D">
            <wp:simplePos x="0" y="0"/>
            <wp:positionH relativeFrom="margin">
              <wp:align>center</wp:align>
            </wp:positionH>
            <wp:positionV relativeFrom="paragraph">
              <wp:posOffset>271145</wp:posOffset>
            </wp:positionV>
            <wp:extent cx="6363335" cy="4791075"/>
            <wp:effectExtent l="19050" t="19050" r="18415"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63520" cy="47914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107C387" w14:textId="24D59476" w:rsidR="000E56BE" w:rsidRDefault="000E56BE" w:rsidP="0050120E">
      <w:pPr>
        <w:pStyle w:val="Heading1"/>
        <w:ind w:left="0"/>
        <w:jc w:val="center"/>
      </w:pPr>
    </w:p>
    <w:p w14:paraId="21E4C4EC" w14:textId="77777777" w:rsidR="009405F2" w:rsidRDefault="009405F2" w:rsidP="00B40BA5">
      <w:pPr>
        <w:pStyle w:val="BodyText"/>
        <w:jc w:val="center"/>
        <w:rPr>
          <w:sz w:val="22"/>
        </w:rPr>
      </w:pPr>
    </w:p>
    <w:p w14:paraId="60635206" w14:textId="77777777" w:rsidR="009A34B9" w:rsidRDefault="000E1129" w:rsidP="000E1129">
      <w:pPr>
        <w:pStyle w:val="BodyText"/>
        <w:tabs>
          <w:tab w:val="left" w:pos="1320"/>
        </w:tabs>
        <w:spacing w:before="6"/>
        <w:rPr>
          <w:sz w:val="19"/>
        </w:rPr>
        <w:sectPr w:rsidR="009A34B9" w:rsidSect="00E86C92">
          <w:footnotePr>
            <w:numStart w:val="2"/>
          </w:footnotePr>
          <w:type w:val="continuous"/>
          <w:pgSz w:w="12240" w:h="15840"/>
          <w:pgMar w:top="720" w:right="720" w:bottom="720" w:left="720" w:header="734" w:footer="576" w:gutter="0"/>
          <w:cols w:space="720"/>
          <w:docGrid w:linePitch="299"/>
        </w:sectPr>
      </w:pPr>
      <w:r>
        <w:rPr>
          <w:sz w:val="7"/>
        </w:rPr>
        <w:tab/>
      </w:r>
    </w:p>
    <w:p w14:paraId="5D4E8FAD" w14:textId="77777777" w:rsidR="002E75FF" w:rsidRPr="00BF17A6" w:rsidRDefault="006E29BE" w:rsidP="00B532BE">
      <w:pPr>
        <w:pStyle w:val="Heading1"/>
        <w:spacing w:before="240"/>
        <w:ind w:left="720" w:right="720"/>
        <w:rPr>
          <w:rFonts w:asciiTheme="minorHAnsi" w:hAnsiTheme="minorHAnsi" w:cstheme="minorHAnsi"/>
          <w:color w:val="065279"/>
          <w:sz w:val="32"/>
          <w:szCs w:val="32"/>
        </w:rPr>
      </w:pPr>
      <w:bookmarkStart w:id="7" w:name="_Organizational_Overview"/>
      <w:bookmarkStart w:id="8" w:name="_Toc68785796"/>
      <w:bookmarkStart w:id="9" w:name="_Toc68787672"/>
      <w:bookmarkStart w:id="10" w:name="_Toc68787939"/>
      <w:bookmarkEnd w:id="7"/>
      <w:r w:rsidRPr="00BF17A6">
        <w:rPr>
          <w:rFonts w:asciiTheme="minorHAnsi" w:hAnsiTheme="minorHAnsi" w:cstheme="minorHAnsi"/>
          <w:color w:val="065279"/>
          <w:sz w:val="32"/>
          <w:szCs w:val="32"/>
        </w:rPr>
        <w:lastRenderedPageBreak/>
        <w:t>Organizational Overview</w:t>
      </w:r>
      <w:bookmarkEnd w:id="8"/>
      <w:bookmarkEnd w:id="9"/>
      <w:bookmarkEnd w:id="10"/>
    </w:p>
    <w:p w14:paraId="29EAB9C3" w14:textId="77777777" w:rsidR="002E75FF" w:rsidRDefault="002E75FF" w:rsidP="00215E6E">
      <w:pPr>
        <w:pStyle w:val="BodyText"/>
        <w:spacing w:before="6"/>
        <w:ind w:left="720" w:right="720"/>
        <w:rPr>
          <w:b/>
          <w:sz w:val="22"/>
        </w:rPr>
      </w:pPr>
    </w:p>
    <w:p w14:paraId="2CE5467B" w14:textId="77777777" w:rsidR="002E75FF" w:rsidRDefault="00215E6E" w:rsidP="00215E6E">
      <w:pPr>
        <w:pStyle w:val="BodyText"/>
        <w:tabs>
          <w:tab w:val="left" w:pos="1440"/>
        </w:tabs>
        <w:spacing w:line="360" w:lineRule="auto"/>
        <w:ind w:left="720" w:right="720"/>
        <w:jc w:val="both"/>
      </w:pPr>
      <w:r>
        <w:tab/>
      </w:r>
      <w:r w:rsidR="006E29BE">
        <w:t>The Federal Energy Regulatory Commission (FERC or Commission) created WIRAB in April 2006, upon petition of ten Western Governors and in accordance with Section 215(j) of the Federal</w:t>
      </w:r>
      <w:r w:rsidR="006E29BE">
        <w:rPr>
          <w:spacing w:val="-14"/>
        </w:rPr>
        <w:t xml:space="preserve"> </w:t>
      </w:r>
      <w:r w:rsidR="006E29BE">
        <w:t>Power</w:t>
      </w:r>
      <w:r w:rsidR="006E29BE">
        <w:rPr>
          <w:spacing w:val="-13"/>
        </w:rPr>
        <w:t xml:space="preserve"> </w:t>
      </w:r>
      <w:r w:rsidR="006E29BE">
        <w:t>Act</w:t>
      </w:r>
      <w:r w:rsidR="006E29BE">
        <w:rPr>
          <w:spacing w:val="-14"/>
        </w:rPr>
        <w:t xml:space="preserve"> </w:t>
      </w:r>
      <w:r w:rsidR="006E29BE">
        <w:t>(FPA).</w:t>
      </w:r>
      <w:r w:rsidR="006E29BE">
        <w:rPr>
          <w:spacing w:val="-14"/>
        </w:rPr>
        <w:t xml:space="preserve"> </w:t>
      </w:r>
      <w:r w:rsidR="006E29BE">
        <w:t>The</w:t>
      </w:r>
      <w:r w:rsidR="006E29BE">
        <w:rPr>
          <w:spacing w:val="-15"/>
        </w:rPr>
        <w:t xml:space="preserve"> </w:t>
      </w:r>
      <w:r w:rsidR="006E29BE">
        <w:t>Governors</w:t>
      </w:r>
      <w:r w:rsidR="006E29BE">
        <w:rPr>
          <w:spacing w:val="-13"/>
        </w:rPr>
        <w:t xml:space="preserve"> </w:t>
      </w:r>
      <w:r w:rsidR="006E29BE">
        <w:t>invited</w:t>
      </w:r>
      <w:r w:rsidR="006E29BE">
        <w:rPr>
          <w:spacing w:val="-14"/>
        </w:rPr>
        <w:t xml:space="preserve"> </w:t>
      </w:r>
      <w:r w:rsidR="006E29BE">
        <w:t>all</w:t>
      </w:r>
      <w:r w:rsidR="006E29BE">
        <w:rPr>
          <w:spacing w:val="-14"/>
        </w:rPr>
        <w:t xml:space="preserve"> </w:t>
      </w:r>
      <w:r w:rsidR="006E29BE">
        <w:t>U.S.</w:t>
      </w:r>
      <w:r w:rsidR="006E29BE">
        <w:rPr>
          <w:spacing w:val="-14"/>
        </w:rPr>
        <w:t xml:space="preserve"> </w:t>
      </w:r>
      <w:r w:rsidR="006E29BE">
        <w:t>states,</w:t>
      </w:r>
      <w:r w:rsidR="006E29BE">
        <w:rPr>
          <w:spacing w:val="-14"/>
        </w:rPr>
        <w:t xml:space="preserve"> </w:t>
      </w:r>
      <w:r w:rsidR="006E29BE">
        <w:t>Canadian</w:t>
      </w:r>
      <w:r w:rsidR="006E29BE">
        <w:rPr>
          <w:spacing w:val="-13"/>
        </w:rPr>
        <w:t xml:space="preserve"> </w:t>
      </w:r>
      <w:r w:rsidR="006E29BE">
        <w:t>provinces,</w:t>
      </w:r>
      <w:r w:rsidR="006E29BE">
        <w:rPr>
          <w:spacing w:val="-14"/>
        </w:rPr>
        <w:t xml:space="preserve"> </w:t>
      </w:r>
      <w:r w:rsidR="006E29BE">
        <w:t>and</w:t>
      </w:r>
      <w:r w:rsidR="006E29BE">
        <w:rPr>
          <w:spacing w:val="-14"/>
        </w:rPr>
        <w:t xml:space="preserve"> </w:t>
      </w:r>
      <w:r w:rsidR="006E29BE">
        <w:t>Mexican jurisdictions with territory in the Western Interconnection to join WIRAB and to participate in WIRAB’s activities as a regional advisory body charged with advising the FERC, the North American Electric Reliability Corporation (NERC) and the Regional Entity (i.e., the Western Electricity Coordinating Council or WECC) on matters of electric grid</w:t>
      </w:r>
      <w:r w:rsidR="006E29BE">
        <w:rPr>
          <w:spacing w:val="-9"/>
        </w:rPr>
        <w:t xml:space="preserve"> </w:t>
      </w:r>
      <w:r w:rsidR="006E29BE">
        <w:t>reliability.</w:t>
      </w:r>
    </w:p>
    <w:p w14:paraId="72CDB1F3" w14:textId="329F9109" w:rsidR="002E75FF" w:rsidRDefault="00215E6E" w:rsidP="00215E6E">
      <w:pPr>
        <w:pStyle w:val="BodyText"/>
        <w:tabs>
          <w:tab w:val="left" w:pos="1440"/>
        </w:tabs>
        <w:spacing w:before="119" w:line="355" w:lineRule="auto"/>
        <w:ind w:left="720" w:right="720"/>
        <w:jc w:val="both"/>
      </w:pPr>
      <w:r>
        <w:tab/>
      </w:r>
      <w:r w:rsidR="006E29BE">
        <w:t>In July 2006, the FERC issued an order granting the Governors’ petition to establish WIRAB.</w:t>
      </w:r>
      <w:r w:rsidR="007C7F6D">
        <w:rPr>
          <w:rStyle w:val="FootnoteReference"/>
        </w:rPr>
        <w:footnoteReference w:id="2"/>
      </w:r>
      <w:r w:rsidR="006E29BE">
        <w:rPr>
          <w:position w:val="9"/>
          <w:sz w:val="16"/>
        </w:rPr>
        <w:t xml:space="preserve"> </w:t>
      </w:r>
      <w:r w:rsidR="006E29BE">
        <w:t>In its order, the FERC determined that WIRAB should receive funding for its Section 215(j) activities and directed WIRAB to annually develop a budget and related information for submittal through the Electric Reliability Organization (ERO) budget approval process. The Commission</w:t>
      </w:r>
      <w:r w:rsidR="006E29BE">
        <w:rPr>
          <w:spacing w:val="-12"/>
        </w:rPr>
        <w:t xml:space="preserve"> </w:t>
      </w:r>
      <w:r w:rsidR="006E29BE">
        <w:t>instructed</w:t>
      </w:r>
      <w:r w:rsidR="006E29BE">
        <w:rPr>
          <w:spacing w:val="-9"/>
        </w:rPr>
        <w:t xml:space="preserve"> </w:t>
      </w:r>
      <w:r w:rsidR="006E29BE">
        <w:t>WIRAB</w:t>
      </w:r>
      <w:r w:rsidR="006E29BE">
        <w:rPr>
          <w:spacing w:val="-8"/>
        </w:rPr>
        <w:t xml:space="preserve"> </w:t>
      </w:r>
      <w:r w:rsidR="006E29BE">
        <w:t>to</w:t>
      </w:r>
      <w:r w:rsidR="006E29BE">
        <w:rPr>
          <w:spacing w:val="-9"/>
        </w:rPr>
        <w:t xml:space="preserve"> </w:t>
      </w:r>
      <w:r w:rsidR="006E29BE">
        <w:t>develop</w:t>
      </w:r>
      <w:r w:rsidR="006E29BE">
        <w:rPr>
          <w:spacing w:val="-9"/>
        </w:rPr>
        <w:t xml:space="preserve"> </w:t>
      </w:r>
      <w:r w:rsidR="006E29BE">
        <w:t>a</w:t>
      </w:r>
      <w:r w:rsidR="006E29BE">
        <w:rPr>
          <w:spacing w:val="-10"/>
        </w:rPr>
        <w:t xml:space="preserve"> </w:t>
      </w:r>
      <w:r w:rsidR="006E29BE">
        <w:t>budget</w:t>
      </w:r>
      <w:r w:rsidR="006E29BE">
        <w:rPr>
          <w:spacing w:val="-9"/>
        </w:rPr>
        <w:t xml:space="preserve"> </w:t>
      </w:r>
      <w:r w:rsidR="006E29BE">
        <w:t>in</w:t>
      </w:r>
      <w:r w:rsidR="006E29BE">
        <w:rPr>
          <w:spacing w:val="-9"/>
        </w:rPr>
        <w:t xml:space="preserve"> </w:t>
      </w:r>
      <w:r w:rsidR="006E29BE">
        <w:t>a</w:t>
      </w:r>
      <w:r w:rsidR="006E29BE">
        <w:rPr>
          <w:spacing w:val="-10"/>
        </w:rPr>
        <w:t xml:space="preserve"> </w:t>
      </w:r>
      <w:r w:rsidR="006E29BE">
        <w:t>form</w:t>
      </w:r>
      <w:r w:rsidR="006E29BE">
        <w:rPr>
          <w:spacing w:val="-8"/>
        </w:rPr>
        <w:t xml:space="preserve"> </w:t>
      </w:r>
      <w:r w:rsidR="006E29BE">
        <w:t>similar</w:t>
      </w:r>
      <w:r w:rsidR="006E29BE">
        <w:rPr>
          <w:spacing w:val="-9"/>
        </w:rPr>
        <w:t xml:space="preserve"> </w:t>
      </w:r>
      <w:r w:rsidR="006E29BE">
        <w:t>to</w:t>
      </w:r>
      <w:r w:rsidR="006E29BE">
        <w:rPr>
          <w:spacing w:val="-9"/>
        </w:rPr>
        <w:t xml:space="preserve"> </w:t>
      </w:r>
      <w:r w:rsidR="006E29BE">
        <w:t>that</w:t>
      </w:r>
      <w:r w:rsidR="006E29BE">
        <w:rPr>
          <w:spacing w:val="-9"/>
        </w:rPr>
        <w:t xml:space="preserve"> </w:t>
      </w:r>
      <w:r w:rsidR="006E29BE">
        <w:t>specified</w:t>
      </w:r>
      <w:r w:rsidR="006E29BE">
        <w:rPr>
          <w:spacing w:val="-9"/>
        </w:rPr>
        <w:t xml:space="preserve"> </w:t>
      </w:r>
      <w:r w:rsidR="006E29BE">
        <w:t>for</w:t>
      </w:r>
      <w:r w:rsidR="006E29BE">
        <w:rPr>
          <w:spacing w:val="-9"/>
        </w:rPr>
        <w:t xml:space="preserve"> </w:t>
      </w:r>
      <w:r w:rsidR="006E29BE">
        <w:t xml:space="preserve">regional entities as set forth in Order </w:t>
      </w:r>
      <w:r w:rsidR="006E29BE">
        <w:rPr>
          <w:spacing w:val="2"/>
        </w:rPr>
        <w:t>672.</w:t>
      </w:r>
      <w:r w:rsidR="00232E48">
        <w:rPr>
          <w:rStyle w:val="FootnoteReference"/>
          <w:spacing w:val="2"/>
        </w:rPr>
        <w:footnoteReference w:id="3"/>
      </w:r>
      <w:r w:rsidR="006E29BE">
        <w:rPr>
          <w:spacing w:val="2"/>
          <w:position w:val="9"/>
          <w:sz w:val="16"/>
        </w:rPr>
        <w:t xml:space="preserve"> </w:t>
      </w:r>
      <w:r w:rsidR="006E29BE">
        <w:t xml:space="preserve">The FERC also required WIRAB to identify the portion of </w:t>
      </w:r>
      <w:r w:rsidR="006E29BE">
        <w:rPr>
          <w:spacing w:val="-2"/>
        </w:rPr>
        <w:t xml:space="preserve">its </w:t>
      </w:r>
      <w:r w:rsidR="006E29BE">
        <w:t>funding to be received from Canada and</w:t>
      </w:r>
      <w:r w:rsidR="006E29BE">
        <w:rPr>
          <w:spacing w:val="-3"/>
        </w:rPr>
        <w:t xml:space="preserve"> </w:t>
      </w:r>
      <w:r w:rsidR="006E29BE">
        <w:t>Mexico.</w:t>
      </w:r>
    </w:p>
    <w:p w14:paraId="5830AC3D" w14:textId="77777777" w:rsidR="002E75FF" w:rsidRDefault="00215E6E" w:rsidP="0088262D">
      <w:pPr>
        <w:pStyle w:val="BodyText"/>
        <w:tabs>
          <w:tab w:val="left" w:pos="1440"/>
        </w:tabs>
        <w:spacing w:before="129" w:line="360" w:lineRule="auto"/>
        <w:ind w:left="720" w:right="720"/>
        <w:jc w:val="both"/>
      </w:pPr>
      <w:r>
        <w:tab/>
      </w:r>
      <w:r w:rsidR="006E29BE">
        <w:t>The</w:t>
      </w:r>
      <w:r w:rsidR="006E29BE">
        <w:rPr>
          <w:spacing w:val="-11"/>
        </w:rPr>
        <w:t xml:space="preserve"> </w:t>
      </w:r>
      <w:r w:rsidR="006E29BE">
        <w:t>Governors</w:t>
      </w:r>
      <w:r w:rsidR="006E29BE">
        <w:rPr>
          <w:spacing w:val="-9"/>
        </w:rPr>
        <w:t xml:space="preserve"> </w:t>
      </w:r>
      <w:r w:rsidR="006E29BE">
        <w:t>created</w:t>
      </w:r>
      <w:r w:rsidR="006E29BE">
        <w:rPr>
          <w:spacing w:val="-7"/>
        </w:rPr>
        <w:t xml:space="preserve"> </w:t>
      </w:r>
      <w:r w:rsidR="006E29BE">
        <w:t>WIRAB</w:t>
      </w:r>
      <w:r w:rsidR="006E29BE">
        <w:rPr>
          <w:spacing w:val="-9"/>
        </w:rPr>
        <w:t xml:space="preserve"> </w:t>
      </w:r>
      <w:r w:rsidR="006E29BE">
        <w:t>as</w:t>
      </w:r>
      <w:r w:rsidR="006E29BE">
        <w:rPr>
          <w:spacing w:val="-9"/>
        </w:rPr>
        <w:t xml:space="preserve"> </w:t>
      </w:r>
      <w:r w:rsidR="006E29BE">
        <w:t>a</w:t>
      </w:r>
      <w:r w:rsidR="006E29BE">
        <w:rPr>
          <w:spacing w:val="-11"/>
        </w:rPr>
        <w:t xml:space="preserve"> </w:t>
      </w:r>
      <w:r w:rsidR="006E29BE">
        <w:t>standing</w:t>
      </w:r>
      <w:r w:rsidR="006E29BE">
        <w:rPr>
          <w:spacing w:val="-10"/>
        </w:rPr>
        <w:t xml:space="preserve"> </w:t>
      </w:r>
      <w:r w:rsidR="006E29BE">
        <w:t>advisory</w:t>
      </w:r>
      <w:r w:rsidR="006E29BE">
        <w:rPr>
          <w:spacing w:val="-10"/>
        </w:rPr>
        <w:t xml:space="preserve"> </w:t>
      </w:r>
      <w:r w:rsidR="006E29BE">
        <w:t>committee</w:t>
      </w:r>
      <w:r w:rsidR="006E29BE">
        <w:rPr>
          <w:spacing w:val="-11"/>
        </w:rPr>
        <w:t xml:space="preserve"> </w:t>
      </w:r>
      <w:r w:rsidR="006E29BE">
        <w:t>to</w:t>
      </w:r>
      <w:r w:rsidR="006E29BE">
        <w:rPr>
          <w:spacing w:val="-10"/>
        </w:rPr>
        <w:t xml:space="preserve"> </w:t>
      </w:r>
      <w:r w:rsidR="006E29BE">
        <w:t>the</w:t>
      </w:r>
      <w:r w:rsidR="006E29BE">
        <w:rPr>
          <w:spacing w:val="-11"/>
        </w:rPr>
        <w:t xml:space="preserve"> </w:t>
      </w:r>
      <w:r w:rsidR="006E29BE">
        <w:t>Western</w:t>
      </w:r>
      <w:r w:rsidR="006E29BE">
        <w:rPr>
          <w:spacing w:val="-7"/>
        </w:rPr>
        <w:t xml:space="preserve"> </w:t>
      </w:r>
      <w:r w:rsidR="006E29BE">
        <w:t>Interstate Nuclear Board (WINB), which was formed pursuant to the Western Interstate Nuclear</w:t>
      </w:r>
      <w:r w:rsidR="006E29BE">
        <w:rPr>
          <w:spacing w:val="10"/>
        </w:rPr>
        <w:t xml:space="preserve"> </w:t>
      </w:r>
      <w:r w:rsidR="006E29BE">
        <w:t>Compact,</w:t>
      </w:r>
    </w:p>
    <w:p w14:paraId="5E4C8ED4" w14:textId="77777777" w:rsidR="002E75FF" w:rsidRDefault="006E29BE" w:rsidP="0088262D">
      <w:pPr>
        <w:pStyle w:val="BodyText"/>
        <w:tabs>
          <w:tab w:val="left" w:pos="9360"/>
        </w:tabs>
        <w:spacing w:line="360" w:lineRule="auto"/>
        <w:ind w:left="720" w:right="720"/>
        <w:jc w:val="both"/>
      </w:pPr>
      <w:r>
        <w:t>P.L. 91-461. WIRAB has the same status under the compact as the Western Interstate Energy Board (WIEB). Below is a chart that illustrates these organizational relationships.</w:t>
      </w:r>
    </w:p>
    <w:p w14:paraId="3A103FB8" w14:textId="77777777" w:rsidR="002E75FF" w:rsidRDefault="002E75FF" w:rsidP="00215E6E">
      <w:pPr>
        <w:pStyle w:val="BodyText"/>
        <w:ind w:left="720" w:right="720"/>
        <w:rPr>
          <w:sz w:val="20"/>
        </w:rPr>
      </w:pPr>
    </w:p>
    <w:p w14:paraId="1C69547B" w14:textId="77777777" w:rsidR="002E75FF" w:rsidRDefault="002E75FF">
      <w:pPr>
        <w:pStyle w:val="BodyText"/>
        <w:rPr>
          <w:sz w:val="20"/>
        </w:rPr>
      </w:pPr>
    </w:p>
    <w:p w14:paraId="699BE024" w14:textId="77777777" w:rsidR="00232E48" w:rsidRDefault="00232E48" w:rsidP="00887E67">
      <w:pPr>
        <w:pStyle w:val="Heading1"/>
        <w:tabs>
          <w:tab w:val="left" w:pos="1350"/>
          <w:tab w:val="left" w:pos="1440"/>
        </w:tabs>
        <w:spacing w:before="240"/>
        <w:ind w:left="720"/>
        <w:rPr>
          <w:rFonts w:asciiTheme="minorHAnsi" w:hAnsiTheme="minorHAnsi" w:cstheme="minorHAnsi"/>
        </w:rPr>
      </w:pPr>
      <w:bookmarkStart w:id="11" w:name="_Toc68785797"/>
      <w:bookmarkStart w:id="12" w:name="_Toc68787673"/>
      <w:bookmarkStart w:id="13" w:name="_Toc68787940"/>
    </w:p>
    <w:p w14:paraId="4742DDF9" w14:textId="77777777" w:rsidR="00232E48" w:rsidRDefault="00232E48" w:rsidP="00887E67">
      <w:pPr>
        <w:pStyle w:val="Heading1"/>
        <w:tabs>
          <w:tab w:val="left" w:pos="1350"/>
          <w:tab w:val="left" w:pos="1440"/>
        </w:tabs>
        <w:spacing w:before="240"/>
        <w:ind w:left="720"/>
        <w:rPr>
          <w:rFonts w:asciiTheme="minorHAnsi" w:hAnsiTheme="minorHAnsi" w:cstheme="minorHAnsi"/>
        </w:rPr>
      </w:pPr>
    </w:p>
    <w:p w14:paraId="5076E59B" w14:textId="77777777" w:rsidR="00232E48" w:rsidRDefault="00232E48">
      <w:pPr>
        <w:rPr>
          <w:rFonts w:asciiTheme="minorHAnsi" w:hAnsiTheme="minorHAnsi" w:cstheme="minorHAnsi"/>
          <w:b/>
          <w:bCs/>
          <w:sz w:val="24"/>
          <w:szCs w:val="24"/>
        </w:rPr>
      </w:pPr>
      <w:r>
        <w:rPr>
          <w:rFonts w:asciiTheme="minorHAnsi" w:hAnsiTheme="minorHAnsi" w:cstheme="minorHAnsi"/>
        </w:rPr>
        <w:br w:type="page"/>
      </w:r>
    </w:p>
    <w:p w14:paraId="43281838" w14:textId="526D9195" w:rsidR="002E75FF" w:rsidRPr="00FF19D5" w:rsidRDefault="006E29BE" w:rsidP="00887E67">
      <w:pPr>
        <w:pStyle w:val="Heading1"/>
        <w:tabs>
          <w:tab w:val="left" w:pos="1350"/>
          <w:tab w:val="left" w:pos="1440"/>
        </w:tabs>
        <w:spacing w:before="240"/>
        <w:ind w:left="720"/>
        <w:rPr>
          <w:rFonts w:asciiTheme="minorHAnsi" w:hAnsiTheme="minorHAnsi" w:cstheme="minorHAnsi"/>
        </w:rPr>
      </w:pPr>
      <w:r w:rsidRPr="00071D98">
        <w:rPr>
          <w:rFonts w:asciiTheme="minorHAnsi" w:hAnsiTheme="minorHAnsi" w:cstheme="minorHAnsi"/>
        </w:rPr>
        <w:lastRenderedPageBreak/>
        <w:t>Figure 1. Organizational Relationships</w:t>
      </w:r>
      <w:r w:rsidR="006A57E7">
        <w:rPr>
          <w:rFonts w:asciiTheme="minorHAnsi" w:hAnsiTheme="minorHAnsi" w:cstheme="minorHAnsi"/>
          <w:noProof/>
          <w:lang w:bidi="ar-SA"/>
        </w:rPr>
        <w:drawing>
          <wp:anchor distT="0" distB="0" distL="114300" distR="114300" simplePos="0" relativeHeight="251625472" behindDoc="0" locked="0" layoutInCell="1" allowOverlap="1" wp14:anchorId="271DCA16" wp14:editId="3CDE880E">
            <wp:simplePos x="0" y="0"/>
            <wp:positionH relativeFrom="column">
              <wp:posOffset>5676265</wp:posOffset>
            </wp:positionH>
            <wp:positionV relativeFrom="paragraph">
              <wp:posOffset>3211195</wp:posOffset>
            </wp:positionV>
            <wp:extent cx="1161415" cy="640080"/>
            <wp:effectExtent l="0" t="0" r="0" b="0"/>
            <wp:wrapNone/>
            <wp:docPr id="25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1415" cy="6400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bookmarkEnd w:id="11"/>
      <w:bookmarkEnd w:id="12"/>
      <w:bookmarkEnd w:id="13"/>
    </w:p>
    <w:p w14:paraId="7436034B" w14:textId="77777777" w:rsidR="002E75FF" w:rsidRDefault="00B532BE">
      <w:pPr>
        <w:pStyle w:val="BodyText"/>
        <w:rPr>
          <w:b/>
          <w:sz w:val="26"/>
        </w:rPr>
      </w:pPr>
      <w:r>
        <w:rPr>
          <w:noProof/>
          <w:lang w:bidi="ar-SA"/>
        </w:rPr>
        <mc:AlternateContent>
          <mc:Choice Requires="wpg">
            <w:drawing>
              <wp:anchor distT="0" distB="0" distL="114300" distR="114300" simplePos="0" relativeHeight="251694080" behindDoc="0" locked="0" layoutInCell="1" allowOverlap="1" wp14:anchorId="401667AA" wp14:editId="3693B1C9">
                <wp:simplePos x="0" y="0"/>
                <wp:positionH relativeFrom="margin">
                  <wp:posOffset>238125</wp:posOffset>
                </wp:positionH>
                <wp:positionV relativeFrom="page">
                  <wp:posOffset>1386205</wp:posOffset>
                </wp:positionV>
                <wp:extent cx="6377305" cy="4138930"/>
                <wp:effectExtent l="19050" t="19050" r="23495" b="13970"/>
                <wp:wrapSquare wrapText="bothSides"/>
                <wp:docPr id="284" name="Group 284"/>
                <wp:cNvGraphicFramePr/>
                <a:graphic xmlns:a="http://schemas.openxmlformats.org/drawingml/2006/main">
                  <a:graphicData uri="http://schemas.microsoft.com/office/word/2010/wordprocessingGroup">
                    <wpg:wgp>
                      <wpg:cNvGrpSpPr/>
                      <wpg:grpSpPr>
                        <a:xfrm>
                          <a:off x="0" y="0"/>
                          <a:ext cx="6377305" cy="4138930"/>
                          <a:chOff x="0" y="0"/>
                          <a:chExt cx="6377792" cy="4139046"/>
                        </a:xfrm>
                      </wpg:grpSpPr>
                      <wps:wsp>
                        <wps:cNvPr id="285" name="Text Box 251"/>
                        <wps:cNvSpPr txBox="1">
                          <a:spLocks noChangeArrowheads="1"/>
                        </wps:cNvSpPr>
                        <wps:spPr bwMode="auto">
                          <a:xfrm>
                            <a:off x="5165766" y="2446317"/>
                            <a:ext cx="1202055" cy="847725"/>
                          </a:xfrm>
                          <a:prstGeom prst="rect">
                            <a:avLst/>
                          </a:prstGeom>
                          <a:noFill/>
                          <a:ln w="38100">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D0237" w14:textId="77777777" w:rsidR="00D657F6" w:rsidRDefault="00D657F6" w:rsidP="00FF19D5">
                              <w:pPr>
                                <w:spacing w:before="72"/>
                                <w:ind w:left="143" w:right="302"/>
                                <w:rPr>
                                  <w:rFonts w:ascii="Arial"/>
                                  <w:sz w:val="20"/>
                                </w:rPr>
                              </w:pPr>
                              <w:r>
                                <w:rPr>
                                  <w:rFonts w:ascii="Arial"/>
                                  <w:sz w:val="20"/>
                                </w:rPr>
                                <w:t>North American Electric Reliability Corporation</w:t>
                              </w:r>
                            </w:p>
                          </w:txbxContent>
                        </wps:txbx>
                        <wps:bodyPr rot="0" vert="horz" wrap="square" lIns="0" tIns="0" rIns="0" bIns="0" anchor="t" anchorCtr="0" upright="1">
                          <a:noAutofit/>
                        </wps:bodyPr>
                      </wps:wsp>
                      <wps:wsp>
                        <wps:cNvPr id="286" name="Text Box 286"/>
                        <wps:cNvSpPr txBox="1"/>
                        <wps:spPr>
                          <a:xfrm>
                            <a:off x="0" y="1662546"/>
                            <a:ext cx="2019300" cy="2103755"/>
                          </a:xfrm>
                          <a:prstGeom prst="rect">
                            <a:avLst/>
                          </a:prstGeom>
                          <a:solidFill>
                            <a:schemeClr val="lt1"/>
                          </a:solidFill>
                          <a:ln w="28575">
                            <a:solidFill>
                              <a:schemeClr val="tx1"/>
                            </a:solidFill>
                          </a:ln>
                        </wps:spPr>
                        <wps:txbx>
                          <w:txbxContent>
                            <w:p w14:paraId="51D14AD3" w14:textId="77777777" w:rsidR="00D657F6" w:rsidRPr="00250042" w:rsidRDefault="00D657F6" w:rsidP="00FF19D5">
                              <w:pPr>
                                <w:tabs>
                                  <w:tab w:val="left" w:pos="93"/>
                                </w:tabs>
                                <w:spacing w:line="273" w:lineRule="auto"/>
                                <w:ind w:right="18"/>
                                <w:jc w:val="center"/>
                                <w:rPr>
                                  <w:rFonts w:ascii="Arial" w:hAnsi="Arial" w:cs="Arial"/>
                                  <w:b/>
                                  <w:bCs/>
                                </w:rPr>
                              </w:pPr>
                              <w:r w:rsidRPr="00250042">
                                <w:rPr>
                                  <w:rFonts w:ascii="Arial" w:hAnsi="Arial" w:cs="Arial"/>
                                  <w:b/>
                                  <w:bCs/>
                                </w:rPr>
                                <w:t xml:space="preserve">Western Interstate </w:t>
                              </w:r>
                            </w:p>
                            <w:p w14:paraId="6530601C" w14:textId="77777777" w:rsidR="00D657F6" w:rsidRPr="00250042" w:rsidRDefault="00D657F6" w:rsidP="00FF19D5">
                              <w:pPr>
                                <w:tabs>
                                  <w:tab w:val="left" w:pos="93"/>
                                </w:tabs>
                                <w:spacing w:line="273" w:lineRule="auto"/>
                                <w:ind w:right="18"/>
                                <w:jc w:val="center"/>
                                <w:rPr>
                                  <w:rFonts w:ascii="Arial" w:hAnsi="Arial" w:cs="Arial"/>
                                  <w:b/>
                                  <w:bCs/>
                                </w:rPr>
                              </w:pPr>
                              <w:r w:rsidRPr="00250042">
                                <w:rPr>
                                  <w:rFonts w:ascii="Arial" w:hAnsi="Arial" w:cs="Arial"/>
                                  <w:b/>
                                  <w:bCs/>
                                </w:rPr>
                                <w:t>Energy Board (WIEB)</w:t>
                              </w:r>
                            </w:p>
                            <w:p w14:paraId="0BE3FBC0" w14:textId="77777777" w:rsidR="00D657F6" w:rsidRDefault="00D657F6" w:rsidP="00FF19D5">
                              <w:pPr>
                                <w:tabs>
                                  <w:tab w:val="left" w:pos="93"/>
                                </w:tabs>
                                <w:spacing w:line="273" w:lineRule="auto"/>
                                <w:ind w:right="18"/>
                                <w:jc w:val="center"/>
                                <w:rPr>
                                  <w:rFonts w:ascii="Arial" w:hAnsi="Arial" w:cs="Arial"/>
                                  <w:b/>
                                  <w:bCs/>
                                  <w:sz w:val="20"/>
                                  <w:szCs w:val="20"/>
                                </w:rPr>
                              </w:pPr>
                            </w:p>
                            <w:p w14:paraId="443DA59A" w14:textId="77777777" w:rsidR="00D657F6" w:rsidRPr="002F6DC0" w:rsidRDefault="00D657F6" w:rsidP="00FF19D5">
                              <w:pPr>
                                <w:tabs>
                                  <w:tab w:val="left" w:pos="93"/>
                                </w:tabs>
                                <w:spacing w:line="273" w:lineRule="auto"/>
                                <w:ind w:right="18"/>
                                <w:jc w:val="center"/>
                                <w:rPr>
                                  <w:rFonts w:ascii="Arial" w:hAnsi="Arial" w:cs="Arial"/>
                                  <w:b/>
                                  <w:bCs/>
                                  <w:sz w:val="20"/>
                                  <w:szCs w:val="20"/>
                                </w:rPr>
                              </w:pPr>
                            </w:p>
                            <w:p w14:paraId="0C06EF46" w14:textId="77777777" w:rsidR="00D657F6" w:rsidRPr="00250042" w:rsidRDefault="00D657F6" w:rsidP="00FF19D5">
                              <w:pPr>
                                <w:numPr>
                                  <w:ilvl w:val="0"/>
                                  <w:numId w:val="5"/>
                                </w:numPr>
                                <w:tabs>
                                  <w:tab w:val="left" w:pos="93"/>
                                </w:tabs>
                                <w:spacing w:line="273" w:lineRule="auto"/>
                                <w:ind w:right="18"/>
                                <w:rPr>
                                  <w:rFonts w:ascii="Arial" w:hAnsi="Arial" w:cs="Arial"/>
                                  <w:sz w:val="19"/>
                                  <w:szCs w:val="19"/>
                                </w:rPr>
                              </w:pPr>
                              <w:r w:rsidRPr="00250042">
                                <w:rPr>
                                  <w:rFonts w:ascii="Arial" w:hAnsi="Arial" w:cs="Arial"/>
                                  <w:sz w:val="19"/>
                                  <w:szCs w:val="19"/>
                                </w:rPr>
                                <w:t>Governors of AZ, CA, CO, ID, MT, NV, NM, OR, UT, WA, WY, and Premiers from AB and BC may appoint member representatives.</w:t>
                              </w:r>
                            </w:p>
                            <w:p w14:paraId="0115FA3E" w14:textId="77777777" w:rsidR="00D657F6" w:rsidRPr="00250042" w:rsidRDefault="00AC59A0" w:rsidP="00FF19D5">
                              <w:pPr>
                                <w:numPr>
                                  <w:ilvl w:val="0"/>
                                  <w:numId w:val="5"/>
                                </w:numPr>
                                <w:tabs>
                                  <w:tab w:val="left" w:pos="93"/>
                                </w:tabs>
                                <w:spacing w:line="261" w:lineRule="auto"/>
                                <w:ind w:right="91"/>
                                <w:rPr>
                                  <w:rFonts w:ascii="Arial" w:hAnsi="Arial" w:cs="Arial"/>
                                  <w:sz w:val="19"/>
                                  <w:szCs w:val="19"/>
                                </w:rPr>
                              </w:pPr>
                              <w:hyperlink r:id="rId17" w:history="1">
                                <w:r w:rsidR="00D657F6" w:rsidRPr="00250042">
                                  <w:rPr>
                                    <w:rStyle w:val="Hyperlink"/>
                                    <w:rFonts w:ascii="Arial" w:hAnsi="Arial" w:cs="Arial"/>
                                    <w:sz w:val="19"/>
                                    <w:szCs w:val="19"/>
                                  </w:rPr>
                                  <w:t>http://westernenergyboard.org/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45"/>
                        <wps:cNvSpPr txBox="1">
                          <a:spLocks noChangeArrowheads="1"/>
                        </wps:cNvSpPr>
                        <wps:spPr bwMode="auto">
                          <a:xfrm>
                            <a:off x="5177642" y="3360717"/>
                            <a:ext cx="1200150" cy="770255"/>
                          </a:xfrm>
                          <a:prstGeom prst="rect">
                            <a:avLst/>
                          </a:prstGeom>
                          <a:noFill/>
                          <a:ln w="38100">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9C8A23" w14:textId="77777777" w:rsidR="00D657F6" w:rsidRDefault="00D657F6" w:rsidP="00FF19D5">
                              <w:pPr>
                                <w:spacing w:before="71"/>
                                <w:ind w:left="143" w:right="277"/>
                                <w:rPr>
                                  <w:rFonts w:ascii="Arial"/>
                                  <w:sz w:val="20"/>
                                </w:rPr>
                              </w:pPr>
                              <w:r>
                                <w:rPr>
                                  <w:rFonts w:ascii="Arial"/>
                                  <w:sz w:val="20"/>
                                </w:rPr>
                                <w:t xml:space="preserve">Western Electricity </w:t>
                              </w:r>
                              <w:r>
                                <w:rPr>
                                  <w:rFonts w:ascii="Arial"/>
                                  <w:w w:val="95"/>
                                  <w:sz w:val="20"/>
                                </w:rPr>
                                <w:t xml:space="preserve">Coordinating </w:t>
                              </w:r>
                              <w:r>
                                <w:rPr>
                                  <w:rFonts w:ascii="Arial"/>
                                  <w:sz w:val="20"/>
                                </w:rPr>
                                <w:t>Council</w:t>
                              </w:r>
                            </w:p>
                          </w:txbxContent>
                        </wps:txbx>
                        <wps:bodyPr rot="0" vert="horz" wrap="square" lIns="0" tIns="0" rIns="0" bIns="0" anchor="t" anchorCtr="0" upright="1">
                          <a:noAutofit/>
                        </wps:bodyPr>
                      </wps:wsp>
                      <wps:wsp>
                        <wps:cNvPr id="288" name="Straight Connector 288"/>
                        <wps:cNvCnPr/>
                        <wps:spPr>
                          <a:xfrm>
                            <a:off x="3056659" y="1120982"/>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3697927" y="1382239"/>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942852" y="1382239"/>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Text Box 291"/>
                        <wps:cNvSpPr txBox="1"/>
                        <wps:spPr>
                          <a:xfrm>
                            <a:off x="2386940" y="1662546"/>
                            <a:ext cx="2457450" cy="2476500"/>
                          </a:xfrm>
                          <a:prstGeom prst="rect">
                            <a:avLst/>
                          </a:prstGeom>
                          <a:solidFill>
                            <a:schemeClr val="lt1"/>
                          </a:solidFill>
                          <a:ln w="38100">
                            <a:solidFill>
                              <a:srgbClr val="FF0000"/>
                            </a:solidFill>
                          </a:ln>
                        </wps:spPr>
                        <wps:txbx>
                          <w:txbxContent>
                            <w:p w14:paraId="3A8B1CB8" w14:textId="77777777" w:rsidR="00D657F6" w:rsidRPr="00250042" w:rsidRDefault="00D657F6" w:rsidP="00FF19D5">
                              <w:pPr>
                                <w:pStyle w:val="TableParagraph"/>
                                <w:tabs>
                                  <w:tab w:val="left" w:pos="292"/>
                                </w:tabs>
                                <w:spacing w:line="235" w:lineRule="auto"/>
                                <w:ind w:left="150" w:right="142"/>
                                <w:jc w:val="center"/>
                                <w:rPr>
                                  <w:rFonts w:ascii="Arial" w:hAnsi="Arial"/>
                                  <w:b/>
                                  <w:bCs/>
                                </w:rPr>
                              </w:pPr>
                              <w:r w:rsidRPr="00250042">
                                <w:rPr>
                                  <w:rFonts w:ascii="Arial" w:hAnsi="Arial"/>
                                  <w:b/>
                                  <w:bCs/>
                                </w:rPr>
                                <w:t>Western Interconnection Regional Advisory Body (WIRAB)</w:t>
                              </w:r>
                            </w:p>
                            <w:p w14:paraId="05D98535" w14:textId="77777777" w:rsidR="00D657F6" w:rsidRDefault="00D657F6" w:rsidP="00FF19D5">
                              <w:pPr>
                                <w:pStyle w:val="TableParagraph"/>
                                <w:tabs>
                                  <w:tab w:val="left" w:pos="292"/>
                                </w:tabs>
                                <w:spacing w:line="235" w:lineRule="auto"/>
                                <w:ind w:left="150" w:right="142"/>
                                <w:jc w:val="center"/>
                                <w:rPr>
                                  <w:rFonts w:ascii="Arial" w:hAnsi="Arial"/>
                                  <w:b/>
                                  <w:bCs/>
                                  <w:sz w:val="20"/>
                                  <w:szCs w:val="20"/>
                                </w:rPr>
                              </w:pPr>
                            </w:p>
                            <w:p w14:paraId="04D7E4E0" w14:textId="77777777" w:rsidR="00D657F6" w:rsidRPr="002F6DC0" w:rsidRDefault="00D657F6" w:rsidP="00FF19D5">
                              <w:pPr>
                                <w:pStyle w:val="TableParagraph"/>
                                <w:tabs>
                                  <w:tab w:val="left" w:pos="292"/>
                                </w:tabs>
                                <w:spacing w:line="235" w:lineRule="auto"/>
                                <w:ind w:left="150" w:right="142"/>
                                <w:jc w:val="center"/>
                                <w:rPr>
                                  <w:rFonts w:ascii="Arial" w:hAnsi="Arial"/>
                                  <w:b/>
                                  <w:bCs/>
                                  <w:sz w:val="20"/>
                                  <w:szCs w:val="20"/>
                                </w:rPr>
                              </w:pPr>
                            </w:p>
                            <w:p w14:paraId="697415B4" w14:textId="77777777" w:rsidR="00D657F6" w:rsidRPr="00250042" w:rsidRDefault="00D657F6" w:rsidP="00FF19D5">
                              <w:pPr>
                                <w:pStyle w:val="TableParagraph"/>
                                <w:numPr>
                                  <w:ilvl w:val="0"/>
                                  <w:numId w:val="5"/>
                                </w:numPr>
                                <w:tabs>
                                  <w:tab w:val="left" w:pos="292"/>
                                </w:tabs>
                                <w:spacing w:line="235" w:lineRule="auto"/>
                                <w:ind w:right="142" w:firstLine="0"/>
                                <w:rPr>
                                  <w:rFonts w:ascii="Arial" w:hAnsi="Arial"/>
                                  <w:sz w:val="19"/>
                                  <w:szCs w:val="19"/>
                                </w:rPr>
                              </w:pPr>
                              <w:r w:rsidRPr="00250042">
                                <w:rPr>
                                  <w:rFonts w:ascii="Arial" w:hAnsi="Arial"/>
                                  <w:sz w:val="19"/>
                                  <w:szCs w:val="19"/>
                                </w:rPr>
                                <w:t>Created by</w:t>
                              </w:r>
                              <w:r>
                                <w:rPr>
                                  <w:rFonts w:ascii="Arial" w:hAnsi="Arial"/>
                                  <w:sz w:val="19"/>
                                  <w:szCs w:val="19"/>
                                </w:rPr>
                                <w:t xml:space="preserve"> FERC</w:t>
                              </w:r>
                              <w:r w:rsidRPr="00250042">
                                <w:rPr>
                                  <w:rFonts w:ascii="Arial" w:hAnsi="Arial"/>
                                  <w:sz w:val="19"/>
                                  <w:szCs w:val="19"/>
                                </w:rPr>
                                <w:t xml:space="preserve"> pursuant to Section 215(j) of the Federal Power Act.</w:t>
                              </w:r>
                            </w:p>
                            <w:p w14:paraId="25717A4D" w14:textId="77777777" w:rsidR="00D657F6" w:rsidRPr="00250042" w:rsidRDefault="00D657F6" w:rsidP="00FF19D5">
                              <w:pPr>
                                <w:pStyle w:val="TableParagraph"/>
                                <w:numPr>
                                  <w:ilvl w:val="0"/>
                                  <w:numId w:val="5"/>
                                </w:numPr>
                                <w:tabs>
                                  <w:tab w:val="left" w:pos="292"/>
                                </w:tabs>
                                <w:spacing w:before="5" w:line="237" w:lineRule="auto"/>
                                <w:ind w:right="164" w:firstLine="0"/>
                                <w:rPr>
                                  <w:rFonts w:ascii="Arial" w:hAnsi="Arial"/>
                                  <w:sz w:val="19"/>
                                  <w:szCs w:val="19"/>
                                </w:rPr>
                              </w:pPr>
                              <w:r w:rsidRPr="00250042">
                                <w:rPr>
                                  <w:rFonts w:ascii="Arial" w:hAnsi="Arial"/>
                                  <w:sz w:val="19"/>
                                  <w:szCs w:val="19"/>
                                </w:rPr>
                                <w:t>Governors / Premiers from AB, AZ, BC, CA, CO, ID, MT, NE, NV, NM, OR, SD, UT, TX, WA, WY and Mexico may appoint member</w:t>
                              </w:r>
                              <w:r w:rsidRPr="00250042">
                                <w:rPr>
                                  <w:rFonts w:ascii="Arial" w:hAnsi="Arial"/>
                                  <w:spacing w:val="-4"/>
                                  <w:sz w:val="19"/>
                                  <w:szCs w:val="19"/>
                                </w:rPr>
                                <w:t xml:space="preserve"> </w:t>
                              </w:r>
                              <w:r w:rsidRPr="00250042">
                                <w:rPr>
                                  <w:rFonts w:ascii="Arial" w:hAnsi="Arial"/>
                                  <w:sz w:val="19"/>
                                  <w:szCs w:val="19"/>
                                </w:rPr>
                                <w:t>representatives.</w:t>
                              </w:r>
                            </w:p>
                            <w:p w14:paraId="0D6DA2A2" w14:textId="77777777" w:rsidR="00D657F6" w:rsidRPr="00250042" w:rsidRDefault="00AC59A0" w:rsidP="00FF19D5">
                              <w:pPr>
                                <w:pStyle w:val="TableParagraph"/>
                                <w:numPr>
                                  <w:ilvl w:val="0"/>
                                  <w:numId w:val="5"/>
                                </w:numPr>
                                <w:tabs>
                                  <w:tab w:val="left" w:pos="292"/>
                                </w:tabs>
                                <w:spacing w:before="5" w:line="237" w:lineRule="auto"/>
                                <w:ind w:right="164" w:firstLine="0"/>
                                <w:rPr>
                                  <w:rFonts w:ascii="Arial" w:hAnsi="Arial"/>
                                  <w:sz w:val="19"/>
                                  <w:szCs w:val="19"/>
                                </w:rPr>
                              </w:pPr>
                              <w:hyperlink r:id="rId18" w:history="1">
                                <w:r w:rsidR="00D657F6" w:rsidRPr="00250042">
                                  <w:rPr>
                                    <w:rStyle w:val="Hyperlink"/>
                                    <w:rFonts w:ascii="Arial" w:hAnsi="Arial"/>
                                    <w:spacing w:val="-1"/>
                                    <w:sz w:val="19"/>
                                    <w:szCs w:val="19"/>
                                  </w:rPr>
                                  <w:t>http://westernenergyboard.org/wirab/</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930976" y="1394114"/>
                            <a:ext cx="2761013" cy="59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Text Box 293"/>
                        <wps:cNvSpPr txBox="1"/>
                        <wps:spPr>
                          <a:xfrm>
                            <a:off x="1626920" y="0"/>
                            <a:ext cx="2895600" cy="1114425"/>
                          </a:xfrm>
                          <a:prstGeom prst="rect">
                            <a:avLst/>
                          </a:prstGeom>
                          <a:solidFill>
                            <a:schemeClr val="lt1"/>
                          </a:solidFill>
                          <a:ln w="38100">
                            <a:solidFill>
                              <a:srgbClr val="0000FF"/>
                            </a:solidFill>
                          </a:ln>
                        </wps:spPr>
                        <wps:txbx>
                          <w:txbxContent>
                            <w:p w14:paraId="4FF8F92D" w14:textId="77777777" w:rsidR="00D657F6" w:rsidRPr="002F6DC0" w:rsidRDefault="00D657F6" w:rsidP="00FF19D5">
                              <w:pPr>
                                <w:jc w:val="center"/>
                                <w:rPr>
                                  <w:rFonts w:ascii="Arial" w:hAnsi="Arial" w:cs="Arial"/>
                                  <w:b/>
                                  <w:bCs/>
                                </w:rPr>
                              </w:pPr>
                              <w:r w:rsidRPr="002F6DC0">
                                <w:rPr>
                                  <w:rFonts w:ascii="Arial" w:hAnsi="Arial" w:cs="Arial"/>
                                  <w:b/>
                                  <w:bCs/>
                                </w:rPr>
                                <w:t>Western Interstate Nuclear Board (WINB)</w:t>
                              </w:r>
                            </w:p>
                            <w:p w14:paraId="1D7C14C2" w14:textId="77777777" w:rsidR="00D657F6" w:rsidRPr="002F6DC0" w:rsidRDefault="00D657F6" w:rsidP="00FF19D5">
                              <w:pPr>
                                <w:rPr>
                                  <w:rFonts w:ascii="Arial" w:hAnsi="Arial" w:cs="Arial"/>
                                  <w:sz w:val="20"/>
                                  <w:szCs w:val="20"/>
                                </w:rPr>
                              </w:pPr>
                            </w:p>
                            <w:p w14:paraId="3C350F0C" w14:textId="77777777" w:rsidR="00D657F6" w:rsidRPr="002F6DC0" w:rsidRDefault="00D657F6" w:rsidP="006F4BB8">
                              <w:pPr>
                                <w:ind w:right="68"/>
                                <w:jc w:val="center"/>
                                <w:rPr>
                                  <w:rFonts w:ascii="Arial" w:hAnsi="Arial" w:cs="Arial"/>
                                  <w:sz w:val="20"/>
                                  <w:szCs w:val="20"/>
                                </w:rPr>
                              </w:pPr>
                              <w:r w:rsidRPr="002F6DC0">
                                <w:rPr>
                                  <w:rFonts w:ascii="Arial" w:hAnsi="Arial" w:cs="Arial"/>
                                  <w:sz w:val="20"/>
                                  <w:szCs w:val="20"/>
                                </w:rPr>
                                <w:t>Established by interstate compact ratified by P.L. 91-461; members appointed by Governors of signatory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Straight Arrow Connector 294"/>
                        <wps:cNvCnPr/>
                        <wps:spPr>
                          <a:xfrm>
                            <a:off x="4885459" y="3721678"/>
                            <a:ext cx="280307" cy="95002"/>
                          </a:xfrm>
                          <a:prstGeom prst="straightConnector1">
                            <a:avLst/>
                          </a:prstGeom>
                          <a:ln w="19050">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5" name="Straight Arrow Connector 295"/>
                        <wps:cNvCnPr/>
                        <wps:spPr>
                          <a:xfrm>
                            <a:off x="4873584" y="2999757"/>
                            <a:ext cx="292182" cy="45719"/>
                          </a:xfrm>
                          <a:prstGeom prst="straightConnector1">
                            <a:avLst/>
                          </a:prstGeom>
                          <a:ln w="19050">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flipH="1">
                            <a:off x="4887933" y="2082883"/>
                            <a:ext cx="282196" cy="130628"/>
                          </a:xfrm>
                          <a:prstGeom prst="straightConnector1">
                            <a:avLst/>
                          </a:prstGeom>
                          <a:ln w="19050">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7" name="Text Box 251"/>
                        <wps:cNvSpPr txBox="1">
                          <a:spLocks noChangeArrowheads="1"/>
                        </wps:cNvSpPr>
                        <wps:spPr bwMode="auto">
                          <a:xfrm>
                            <a:off x="5165766" y="1698172"/>
                            <a:ext cx="1202055" cy="669925"/>
                          </a:xfrm>
                          <a:prstGeom prst="rect">
                            <a:avLst/>
                          </a:prstGeom>
                          <a:noFill/>
                          <a:ln w="38100">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2A204" w14:textId="77777777" w:rsidR="00D657F6" w:rsidRDefault="00D657F6" w:rsidP="00FF19D5">
                              <w:pPr>
                                <w:spacing w:before="72"/>
                                <w:ind w:left="143" w:right="302"/>
                                <w:rPr>
                                  <w:rFonts w:ascii="Arial"/>
                                  <w:sz w:val="20"/>
                                </w:rPr>
                              </w:pPr>
                              <w:r>
                                <w:rPr>
                                  <w:rFonts w:ascii="Arial"/>
                                  <w:sz w:val="20"/>
                                </w:rPr>
                                <w:t>Federal Energy Regulatory Commission</w:t>
                              </w:r>
                            </w:p>
                          </w:txbxContent>
                        </wps:txbx>
                        <wps:bodyPr rot="0" vert="horz" wrap="square" lIns="0" tIns="0" rIns="0" bIns="0" anchor="t" anchorCtr="0" upright="1">
                          <a:noAutofit/>
                        </wps:bodyPr>
                      </wps:wsp>
                    </wpg:wgp>
                  </a:graphicData>
                </a:graphic>
              </wp:anchor>
            </w:drawing>
          </mc:Choice>
          <mc:Fallback>
            <w:pict>
              <v:group w14:anchorId="401667AA" id="Group 284" o:spid="_x0000_s1026" style="position:absolute;margin-left:18.75pt;margin-top:109.15pt;width:502.15pt;height:325.9pt;z-index:251694080;mso-position-horizontal-relative:margin;mso-position-vertical-relative:page" coordsize="63777,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">
                <v:shapetype id="_x0000_t202" coordsize="21600,21600" o:spt="202" path="m,l,21600r21600,l21600,xe">
                  <v:stroke joinstyle="miter"/>
                  <v:path gradientshapeok="t" o:connecttype="rect"/>
                </v:shapetype>
                <v:shape id="Text Box 251" o:spid="_x0000_s1027" type="#_x0000_t202" style="position:absolute;left:51657;top:24463;width:12021;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" filled="f" strokecolor="green" strokeweight="3pt">
                  <v:textbox inset="0,0,0,0">
                    <w:txbxContent>
                      <w:p w14:paraId="6C5D0237" w14:textId="77777777" w:rsidR="00D657F6" w:rsidRDefault="00D657F6" w:rsidP="00FF19D5">
                        <w:pPr>
                          <w:spacing w:before="72"/>
                          <w:ind w:left="143" w:right="302"/>
                          <w:rPr>
                            <w:rFonts w:ascii="Arial"/>
                            <w:sz w:val="20"/>
                          </w:rPr>
                        </w:pPr>
                        <w:r>
                          <w:rPr>
                            <w:rFonts w:ascii="Arial"/>
                            <w:sz w:val="20"/>
                          </w:rPr>
                          <w:t>North American Electric Reliability Corporation</w:t>
                        </w:r>
                      </w:p>
                    </w:txbxContent>
                  </v:textbox>
                </v:shape>
                <v:shape id="Text Box 286" o:spid="_x0000_s1028" type="#_x0000_t202" style="position:absolute;top:16625;width:20193;height:2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" fillcolor="white [3201]" strokecolor="black [3213]" strokeweight="2.25pt">
                  <v:textbox>
                    <w:txbxContent>
                      <w:p w14:paraId="51D14AD3" w14:textId="77777777" w:rsidR="00D657F6" w:rsidRPr="00250042" w:rsidRDefault="00D657F6" w:rsidP="00FF19D5">
                        <w:pPr>
                          <w:tabs>
                            <w:tab w:val="left" w:pos="93"/>
                          </w:tabs>
                          <w:spacing w:line="273" w:lineRule="auto"/>
                          <w:ind w:right="18"/>
                          <w:jc w:val="center"/>
                          <w:rPr>
                            <w:rFonts w:ascii="Arial" w:hAnsi="Arial" w:cs="Arial"/>
                            <w:b/>
                            <w:bCs/>
                          </w:rPr>
                        </w:pPr>
                        <w:r w:rsidRPr="00250042">
                          <w:rPr>
                            <w:rFonts w:ascii="Arial" w:hAnsi="Arial" w:cs="Arial"/>
                            <w:b/>
                            <w:bCs/>
                          </w:rPr>
                          <w:t xml:space="preserve">Western Interstate </w:t>
                        </w:r>
                      </w:p>
                      <w:p w14:paraId="6530601C" w14:textId="77777777" w:rsidR="00D657F6" w:rsidRPr="00250042" w:rsidRDefault="00D657F6" w:rsidP="00FF19D5">
                        <w:pPr>
                          <w:tabs>
                            <w:tab w:val="left" w:pos="93"/>
                          </w:tabs>
                          <w:spacing w:line="273" w:lineRule="auto"/>
                          <w:ind w:right="18"/>
                          <w:jc w:val="center"/>
                          <w:rPr>
                            <w:rFonts w:ascii="Arial" w:hAnsi="Arial" w:cs="Arial"/>
                            <w:b/>
                            <w:bCs/>
                          </w:rPr>
                        </w:pPr>
                        <w:r w:rsidRPr="00250042">
                          <w:rPr>
                            <w:rFonts w:ascii="Arial" w:hAnsi="Arial" w:cs="Arial"/>
                            <w:b/>
                            <w:bCs/>
                          </w:rPr>
                          <w:t>Energy Board (WIEB)</w:t>
                        </w:r>
                      </w:p>
                      <w:p w14:paraId="0BE3FBC0" w14:textId="77777777" w:rsidR="00D657F6" w:rsidRDefault="00D657F6" w:rsidP="00FF19D5">
                        <w:pPr>
                          <w:tabs>
                            <w:tab w:val="left" w:pos="93"/>
                          </w:tabs>
                          <w:spacing w:line="273" w:lineRule="auto"/>
                          <w:ind w:right="18"/>
                          <w:jc w:val="center"/>
                          <w:rPr>
                            <w:rFonts w:ascii="Arial" w:hAnsi="Arial" w:cs="Arial"/>
                            <w:b/>
                            <w:bCs/>
                            <w:sz w:val="20"/>
                            <w:szCs w:val="20"/>
                          </w:rPr>
                        </w:pPr>
                      </w:p>
                      <w:p w14:paraId="443DA59A" w14:textId="77777777" w:rsidR="00D657F6" w:rsidRPr="002F6DC0" w:rsidRDefault="00D657F6" w:rsidP="00FF19D5">
                        <w:pPr>
                          <w:tabs>
                            <w:tab w:val="left" w:pos="93"/>
                          </w:tabs>
                          <w:spacing w:line="273" w:lineRule="auto"/>
                          <w:ind w:right="18"/>
                          <w:jc w:val="center"/>
                          <w:rPr>
                            <w:rFonts w:ascii="Arial" w:hAnsi="Arial" w:cs="Arial"/>
                            <w:b/>
                            <w:bCs/>
                            <w:sz w:val="20"/>
                            <w:szCs w:val="20"/>
                          </w:rPr>
                        </w:pPr>
                      </w:p>
                      <w:p w14:paraId="0C06EF46" w14:textId="77777777" w:rsidR="00D657F6" w:rsidRPr="00250042" w:rsidRDefault="00D657F6" w:rsidP="00FF19D5">
                        <w:pPr>
                          <w:numPr>
                            <w:ilvl w:val="0"/>
                            <w:numId w:val="5"/>
                          </w:numPr>
                          <w:tabs>
                            <w:tab w:val="left" w:pos="93"/>
                          </w:tabs>
                          <w:spacing w:line="273" w:lineRule="auto"/>
                          <w:ind w:right="18"/>
                          <w:rPr>
                            <w:rFonts w:ascii="Arial" w:hAnsi="Arial" w:cs="Arial"/>
                            <w:sz w:val="19"/>
                            <w:szCs w:val="19"/>
                          </w:rPr>
                        </w:pPr>
                        <w:r w:rsidRPr="00250042">
                          <w:rPr>
                            <w:rFonts w:ascii="Arial" w:hAnsi="Arial" w:cs="Arial"/>
                            <w:sz w:val="19"/>
                            <w:szCs w:val="19"/>
                          </w:rPr>
                          <w:t>Governors of AZ, CA, CO, ID, MT, NV, NM, OR, UT, WA, WY, and Premiers from AB and BC may appoint member representatives.</w:t>
                        </w:r>
                      </w:p>
                      <w:p w14:paraId="0115FA3E" w14:textId="77777777" w:rsidR="00D657F6" w:rsidRPr="00250042" w:rsidRDefault="00AC59A0" w:rsidP="00FF19D5">
                        <w:pPr>
                          <w:numPr>
                            <w:ilvl w:val="0"/>
                            <w:numId w:val="5"/>
                          </w:numPr>
                          <w:tabs>
                            <w:tab w:val="left" w:pos="93"/>
                          </w:tabs>
                          <w:spacing w:line="261" w:lineRule="auto"/>
                          <w:ind w:right="91"/>
                          <w:rPr>
                            <w:rFonts w:ascii="Arial" w:hAnsi="Arial" w:cs="Arial"/>
                            <w:sz w:val="19"/>
                            <w:szCs w:val="19"/>
                          </w:rPr>
                        </w:pPr>
                        <w:hyperlink r:id="rId19" w:history="1">
                          <w:r w:rsidR="00D657F6" w:rsidRPr="00250042">
                            <w:rPr>
                              <w:rStyle w:val="Hyperlink"/>
                              <w:rFonts w:ascii="Arial" w:hAnsi="Arial" w:cs="Arial"/>
                              <w:sz w:val="19"/>
                              <w:szCs w:val="19"/>
                            </w:rPr>
                            <w:t>http://westernenergyboard.org/</w:t>
                          </w:r>
                        </w:hyperlink>
                      </w:p>
                    </w:txbxContent>
                  </v:textbox>
                </v:shape>
                <v:shape id="Text Box 245" o:spid="_x0000_s1029" type="#_x0000_t202" style="position:absolute;left:51776;top:33607;width:12001;height:7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" filled="f" strokecolor="green" strokeweight="3pt">
                  <v:textbox inset="0,0,0,0">
                    <w:txbxContent>
                      <w:p w14:paraId="519C8A23" w14:textId="77777777" w:rsidR="00D657F6" w:rsidRDefault="00D657F6" w:rsidP="00FF19D5">
                        <w:pPr>
                          <w:spacing w:before="71"/>
                          <w:ind w:left="143" w:right="277"/>
                          <w:rPr>
                            <w:rFonts w:ascii="Arial"/>
                            <w:sz w:val="20"/>
                          </w:rPr>
                        </w:pPr>
                        <w:r>
                          <w:rPr>
                            <w:rFonts w:ascii="Arial"/>
                            <w:sz w:val="20"/>
                          </w:rPr>
                          <w:t xml:space="preserve">Western Electricity </w:t>
                        </w:r>
                        <w:r>
                          <w:rPr>
                            <w:rFonts w:ascii="Arial"/>
                            <w:w w:val="95"/>
                            <w:sz w:val="20"/>
                          </w:rPr>
                          <w:t xml:space="preserve">Coordinating </w:t>
                        </w:r>
                        <w:r>
                          <w:rPr>
                            <w:rFonts w:ascii="Arial"/>
                            <w:sz w:val="20"/>
                          </w:rPr>
                          <w:t>Council</w:t>
                        </w:r>
                      </w:p>
                    </w:txbxContent>
                  </v:textbox>
                </v:shape>
                <v:line id="Straight Connector 288" o:spid="_x0000_s1030" style="position:absolute;visibility:visible;mso-wrap-style:square" from="30566,11209" to="30566,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" strokecolor="black [3213]" strokeweight="1.5pt"/>
                <v:line id="Straight Connector 289" o:spid="_x0000_s1031" style="position:absolute;visibility:visible;mso-wrap-style:square" from="36979,13822" to="36979,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" strokecolor="black [3213]" strokeweight="1.5pt"/>
                <v:line id="Straight Connector 290" o:spid="_x0000_s1032" style="position:absolute;visibility:visible;mso-wrap-style:square" from="9428,13822" to="9428,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" strokecolor="black [3213]" strokeweight="1.5pt"/>
                <v:shape id="Text Box 291" o:spid="_x0000_s1033" type="#_x0000_t202" style="position:absolute;left:23869;top:16625;width:24574;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" fillcolor="white [3201]" strokecolor="red" strokeweight="3pt">
                  <v:textbox>
                    <w:txbxContent>
                      <w:p w14:paraId="3A8B1CB8" w14:textId="77777777" w:rsidR="00D657F6" w:rsidRPr="00250042" w:rsidRDefault="00D657F6" w:rsidP="00FF19D5">
                        <w:pPr>
                          <w:pStyle w:val="TableParagraph"/>
                          <w:tabs>
                            <w:tab w:val="left" w:pos="292"/>
                          </w:tabs>
                          <w:spacing w:line="235" w:lineRule="auto"/>
                          <w:ind w:left="150" w:right="142"/>
                          <w:jc w:val="center"/>
                          <w:rPr>
                            <w:rFonts w:ascii="Arial" w:hAnsi="Arial"/>
                            <w:b/>
                            <w:bCs/>
                          </w:rPr>
                        </w:pPr>
                        <w:r w:rsidRPr="00250042">
                          <w:rPr>
                            <w:rFonts w:ascii="Arial" w:hAnsi="Arial"/>
                            <w:b/>
                            <w:bCs/>
                          </w:rPr>
                          <w:t>Western Interconnection Regional Advisory Body (WIRAB)</w:t>
                        </w:r>
                      </w:p>
                      <w:p w14:paraId="05D98535" w14:textId="77777777" w:rsidR="00D657F6" w:rsidRDefault="00D657F6" w:rsidP="00FF19D5">
                        <w:pPr>
                          <w:pStyle w:val="TableParagraph"/>
                          <w:tabs>
                            <w:tab w:val="left" w:pos="292"/>
                          </w:tabs>
                          <w:spacing w:line="235" w:lineRule="auto"/>
                          <w:ind w:left="150" w:right="142"/>
                          <w:jc w:val="center"/>
                          <w:rPr>
                            <w:rFonts w:ascii="Arial" w:hAnsi="Arial"/>
                            <w:b/>
                            <w:bCs/>
                            <w:sz w:val="20"/>
                            <w:szCs w:val="20"/>
                          </w:rPr>
                        </w:pPr>
                      </w:p>
                      <w:p w14:paraId="04D7E4E0" w14:textId="77777777" w:rsidR="00D657F6" w:rsidRPr="002F6DC0" w:rsidRDefault="00D657F6" w:rsidP="00FF19D5">
                        <w:pPr>
                          <w:pStyle w:val="TableParagraph"/>
                          <w:tabs>
                            <w:tab w:val="left" w:pos="292"/>
                          </w:tabs>
                          <w:spacing w:line="235" w:lineRule="auto"/>
                          <w:ind w:left="150" w:right="142"/>
                          <w:jc w:val="center"/>
                          <w:rPr>
                            <w:rFonts w:ascii="Arial" w:hAnsi="Arial"/>
                            <w:b/>
                            <w:bCs/>
                            <w:sz w:val="20"/>
                            <w:szCs w:val="20"/>
                          </w:rPr>
                        </w:pPr>
                      </w:p>
                      <w:p w14:paraId="697415B4" w14:textId="77777777" w:rsidR="00D657F6" w:rsidRPr="00250042" w:rsidRDefault="00D657F6" w:rsidP="00FF19D5">
                        <w:pPr>
                          <w:pStyle w:val="TableParagraph"/>
                          <w:numPr>
                            <w:ilvl w:val="0"/>
                            <w:numId w:val="5"/>
                          </w:numPr>
                          <w:tabs>
                            <w:tab w:val="left" w:pos="292"/>
                          </w:tabs>
                          <w:spacing w:line="235" w:lineRule="auto"/>
                          <w:ind w:right="142" w:firstLine="0"/>
                          <w:rPr>
                            <w:rFonts w:ascii="Arial" w:hAnsi="Arial"/>
                            <w:sz w:val="19"/>
                            <w:szCs w:val="19"/>
                          </w:rPr>
                        </w:pPr>
                        <w:r w:rsidRPr="00250042">
                          <w:rPr>
                            <w:rFonts w:ascii="Arial" w:hAnsi="Arial"/>
                            <w:sz w:val="19"/>
                            <w:szCs w:val="19"/>
                          </w:rPr>
                          <w:t>Created by</w:t>
                        </w:r>
                        <w:r>
                          <w:rPr>
                            <w:rFonts w:ascii="Arial" w:hAnsi="Arial"/>
                            <w:sz w:val="19"/>
                            <w:szCs w:val="19"/>
                          </w:rPr>
                          <w:t xml:space="preserve"> FERC</w:t>
                        </w:r>
                        <w:r w:rsidRPr="00250042">
                          <w:rPr>
                            <w:rFonts w:ascii="Arial" w:hAnsi="Arial"/>
                            <w:sz w:val="19"/>
                            <w:szCs w:val="19"/>
                          </w:rPr>
                          <w:t xml:space="preserve"> pursuant to Section 215(j) of the Federal Power Act.</w:t>
                        </w:r>
                      </w:p>
                      <w:p w14:paraId="25717A4D" w14:textId="77777777" w:rsidR="00D657F6" w:rsidRPr="00250042" w:rsidRDefault="00D657F6" w:rsidP="00FF19D5">
                        <w:pPr>
                          <w:pStyle w:val="TableParagraph"/>
                          <w:numPr>
                            <w:ilvl w:val="0"/>
                            <w:numId w:val="5"/>
                          </w:numPr>
                          <w:tabs>
                            <w:tab w:val="left" w:pos="292"/>
                          </w:tabs>
                          <w:spacing w:before="5" w:line="237" w:lineRule="auto"/>
                          <w:ind w:right="164" w:firstLine="0"/>
                          <w:rPr>
                            <w:rFonts w:ascii="Arial" w:hAnsi="Arial"/>
                            <w:sz w:val="19"/>
                            <w:szCs w:val="19"/>
                          </w:rPr>
                        </w:pPr>
                        <w:r w:rsidRPr="00250042">
                          <w:rPr>
                            <w:rFonts w:ascii="Arial" w:hAnsi="Arial"/>
                            <w:sz w:val="19"/>
                            <w:szCs w:val="19"/>
                          </w:rPr>
                          <w:t>Governors / Premiers from AB, AZ, BC, CA, CO, ID, MT, NE, NV, NM, OR, SD, UT, TX, WA, WY and Mexico may appoint member</w:t>
                        </w:r>
                        <w:r w:rsidRPr="00250042">
                          <w:rPr>
                            <w:rFonts w:ascii="Arial" w:hAnsi="Arial"/>
                            <w:spacing w:val="-4"/>
                            <w:sz w:val="19"/>
                            <w:szCs w:val="19"/>
                          </w:rPr>
                          <w:t xml:space="preserve"> </w:t>
                        </w:r>
                        <w:r w:rsidRPr="00250042">
                          <w:rPr>
                            <w:rFonts w:ascii="Arial" w:hAnsi="Arial"/>
                            <w:sz w:val="19"/>
                            <w:szCs w:val="19"/>
                          </w:rPr>
                          <w:t>representatives.</w:t>
                        </w:r>
                      </w:p>
                      <w:p w14:paraId="0D6DA2A2" w14:textId="77777777" w:rsidR="00D657F6" w:rsidRPr="00250042" w:rsidRDefault="00AC59A0" w:rsidP="00FF19D5">
                        <w:pPr>
                          <w:pStyle w:val="TableParagraph"/>
                          <w:numPr>
                            <w:ilvl w:val="0"/>
                            <w:numId w:val="5"/>
                          </w:numPr>
                          <w:tabs>
                            <w:tab w:val="left" w:pos="292"/>
                          </w:tabs>
                          <w:spacing w:before="5" w:line="237" w:lineRule="auto"/>
                          <w:ind w:right="164" w:firstLine="0"/>
                          <w:rPr>
                            <w:rFonts w:ascii="Arial" w:hAnsi="Arial"/>
                            <w:sz w:val="19"/>
                            <w:szCs w:val="19"/>
                          </w:rPr>
                        </w:pPr>
                        <w:hyperlink r:id="rId20" w:history="1">
                          <w:r w:rsidR="00D657F6" w:rsidRPr="00250042">
                            <w:rPr>
                              <w:rStyle w:val="Hyperlink"/>
                              <w:rFonts w:ascii="Arial" w:hAnsi="Arial"/>
                              <w:spacing w:val="-1"/>
                              <w:sz w:val="19"/>
                              <w:szCs w:val="19"/>
                            </w:rPr>
                            <w:t>http://westernenergyboard.org/wirab/</w:t>
                          </w:r>
                        </w:hyperlink>
                      </w:p>
                    </w:txbxContent>
                  </v:textbox>
                </v:shape>
                <v:line id="Straight Connector 292" o:spid="_x0000_s1034" style="position:absolute;visibility:visible;mso-wrap-style:square" from="9309,13941" to="36919,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" strokecolor="black [3213]" strokeweight="1.5pt"/>
                <v:shape id="Text Box 293" o:spid="_x0000_s1035" type="#_x0000_t202" style="position:absolute;left:16269;width:28956;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" fillcolor="white [3201]" strokecolor="blue" strokeweight="3pt">
                  <v:textbox>
                    <w:txbxContent>
                      <w:p w14:paraId="4FF8F92D" w14:textId="77777777" w:rsidR="00D657F6" w:rsidRPr="002F6DC0" w:rsidRDefault="00D657F6" w:rsidP="00FF19D5">
                        <w:pPr>
                          <w:jc w:val="center"/>
                          <w:rPr>
                            <w:rFonts w:ascii="Arial" w:hAnsi="Arial" w:cs="Arial"/>
                            <w:b/>
                            <w:bCs/>
                          </w:rPr>
                        </w:pPr>
                        <w:r w:rsidRPr="002F6DC0">
                          <w:rPr>
                            <w:rFonts w:ascii="Arial" w:hAnsi="Arial" w:cs="Arial"/>
                            <w:b/>
                            <w:bCs/>
                          </w:rPr>
                          <w:t>Western Interstate Nuclear Board (WINB)</w:t>
                        </w:r>
                      </w:p>
                      <w:p w14:paraId="1D7C14C2" w14:textId="77777777" w:rsidR="00D657F6" w:rsidRPr="002F6DC0" w:rsidRDefault="00D657F6" w:rsidP="00FF19D5">
                        <w:pPr>
                          <w:rPr>
                            <w:rFonts w:ascii="Arial" w:hAnsi="Arial" w:cs="Arial"/>
                            <w:sz w:val="20"/>
                            <w:szCs w:val="20"/>
                          </w:rPr>
                        </w:pPr>
                      </w:p>
                      <w:p w14:paraId="3C350F0C" w14:textId="77777777" w:rsidR="00D657F6" w:rsidRPr="002F6DC0" w:rsidRDefault="00D657F6" w:rsidP="006F4BB8">
                        <w:pPr>
                          <w:ind w:right="68"/>
                          <w:jc w:val="center"/>
                          <w:rPr>
                            <w:rFonts w:ascii="Arial" w:hAnsi="Arial" w:cs="Arial"/>
                            <w:sz w:val="20"/>
                            <w:szCs w:val="20"/>
                          </w:rPr>
                        </w:pPr>
                        <w:r w:rsidRPr="002F6DC0">
                          <w:rPr>
                            <w:rFonts w:ascii="Arial" w:hAnsi="Arial" w:cs="Arial"/>
                            <w:sz w:val="20"/>
                            <w:szCs w:val="20"/>
                          </w:rPr>
                          <w:t>Established by interstate compact ratified by P.L. 91-461; members appointed by Governors of signatory states</w:t>
                        </w:r>
                      </w:p>
                    </w:txbxContent>
                  </v:textbox>
                </v:shape>
                <v:shapetype id="_x0000_t32" coordsize="21600,21600" o:spt="32" o:oned="t" path="m,l21600,21600e" filled="f">
                  <v:path arrowok="t" fillok="f" o:connecttype="none"/>
                  <o:lock v:ext="edit" shapetype="t"/>
                </v:shapetype>
                <v:shape id="Straight Arrow Connector 294" o:spid="_x0000_s1036" type="#_x0000_t32" style="position:absolute;left:48854;top:37216;width:2803;height: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" strokecolor="black [3213]" strokeweight="1.5pt">
                  <v:stroke dashstyle="3 1" endarrow="block"/>
                </v:shape>
                <v:shape id="Straight Arrow Connector 295" o:spid="_x0000_s1037" type="#_x0000_t32" style="position:absolute;left:48735;top:29997;width:2922;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" strokecolor="black [3213]" strokeweight="1.5pt">
                  <v:stroke dashstyle="3 1" endarrow="block"/>
                </v:shape>
                <v:shape id="Straight Arrow Connector 296" o:spid="_x0000_s1038" type="#_x0000_t32" style="position:absolute;left:48879;top:20828;width:2822;height:13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" strokecolor="black [3213]" strokeweight="1.5pt">
                  <v:stroke dashstyle="3 1" endarrow="block"/>
                </v:shape>
                <v:shape id="Text Box 251" o:spid="_x0000_s1039" type="#_x0000_t202" style="position:absolute;left:51657;top:16981;width:12021;height:6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" filled="f" strokecolor="green" strokeweight="3pt">
                  <v:textbox inset="0,0,0,0">
                    <w:txbxContent>
                      <w:p w14:paraId="3F92A204" w14:textId="77777777" w:rsidR="00D657F6" w:rsidRDefault="00D657F6" w:rsidP="00FF19D5">
                        <w:pPr>
                          <w:spacing w:before="72"/>
                          <w:ind w:left="143" w:right="302"/>
                          <w:rPr>
                            <w:rFonts w:ascii="Arial"/>
                            <w:sz w:val="20"/>
                          </w:rPr>
                        </w:pPr>
                        <w:r>
                          <w:rPr>
                            <w:rFonts w:ascii="Arial"/>
                            <w:sz w:val="20"/>
                          </w:rPr>
                          <w:t>Federal Energy Regulatory Commission</w:t>
                        </w:r>
                      </w:p>
                    </w:txbxContent>
                  </v:textbox>
                </v:shape>
                <w10:wrap type="square" anchorx="margin" anchory="page"/>
              </v:group>
            </w:pict>
          </mc:Fallback>
        </mc:AlternateContent>
      </w:r>
    </w:p>
    <w:p w14:paraId="5729441D" w14:textId="77777777" w:rsidR="002E75FF" w:rsidRDefault="002E75FF">
      <w:pPr>
        <w:pStyle w:val="BodyText"/>
        <w:rPr>
          <w:b/>
          <w:sz w:val="26"/>
        </w:rPr>
      </w:pPr>
    </w:p>
    <w:p w14:paraId="6526EDB7" w14:textId="77777777" w:rsidR="006A57E7" w:rsidRDefault="006A57E7">
      <w:pPr>
        <w:pStyle w:val="BodyText"/>
        <w:rPr>
          <w:b/>
          <w:sz w:val="26"/>
        </w:rPr>
      </w:pPr>
    </w:p>
    <w:p w14:paraId="217A75E0" w14:textId="77777777" w:rsidR="002E75FF" w:rsidRDefault="002E75FF">
      <w:pPr>
        <w:pStyle w:val="BodyText"/>
        <w:spacing w:before="8"/>
        <w:rPr>
          <w:b/>
          <w:sz w:val="28"/>
        </w:rPr>
      </w:pPr>
    </w:p>
    <w:p w14:paraId="7208D788" w14:textId="77777777" w:rsidR="002E75FF" w:rsidRPr="00BF17A6" w:rsidRDefault="006E29BE" w:rsidP="006F4BB8">
      <w:pPr>
        <w:pStyle w:val="Heading1"/>
        <w:ind w:left="720"/>
        <w:rPr>
          <w:rFonts w:asciiTheme="minorHAnsi" w:hAnsiTheme="minorHAnsi" w:cstheme="minorHAnsi"/>
          <w:color w:val="065279"/>
          <w:sz w:val="32"/>
          <w:szCs w:val="32"/>
        </w:rPr>
      </w:pPr>
      <w:bookmarkStart w:id="14" w:name="_Membership_and_Governance"/>
      <w:bookmarkStart w:id="15" w:name="_Toc68785798"/>
      <w:bookmarkStart w:id="16" w:name="_Toc68787674"/>
      <w:bookmarkStart w:id="17" w:name="_Toc68787941"/>
      <w:bookmarkEnd w:id="14"/>
      <w:r w:rsidRPr="00BF17A6">
        <w:rPr>
          <w:rFonts w:asciiTheme="minorHAnsi" w:hAnsiTheme="minorHAnsi" w:cstheme="minorHAnsi"/>
          <w:color w:val="065279"/>
          <w:sz w:val="32"/>
          <w:szCs w:val="32"/>
        </w:rPr>
        <w:t>Membership and Governance</w:t>
      </w:r>
      <w:bookmarkEnd w:id="15"/>
      <w:bookmarkEnd w:id="16"/>
      <w:bookmarkEnd w:id="17"/>
    </w:p>
    <w:p w14:paraId="58416F58" w14:textId="77777777" w:rsidR="002E75FF" w:rsidRDefault="006E29BE" w:rsidP="00B532BE">
      <w:pPr>
        <w:pStyle w:val="BodyText"/>
        <w:tabs>
          <w:tab w:val="left" w:pos="9360"/>
        </w:tabs>
        <w:spacing w:before="240" w:line="360" w:lineRule="auto"/>
        <w:ind w:left="720" w:right="720" w:firstLine="720"/>
        <w:jc w:val="both"/>
      </w:pPr>
      <w:r>
        <w:t>All U.S. states with territory in the Western Interconnection (AZ, CA, CO, ID, MT, NE, NV, NM, OR, SD, TX, UT, WA, WY), the Canadian provinces of Alberta and British Columbia, and the Mexican state of Baja California are eligible to appoint members to WIRAB. Member representatives of WIRAB are appointees of the respective Governors and Premiers, or representative-designated alternates. Below is the list of current WIRAB member</w:t>
      </w:r>
      <w:r>
        <w:rPr>
          <w:spacing w:val="-41"/>
        </w:rPr>
        <w:t xml:space="preserve"> </w:t>
      </w:r>
      <w:r>
        <w:t>representatives:</w:t>
      </w:r>
    </w:p>
    <w:p w14:paraId="61597562" w14:textId="77777777" w:rsidR="002E75FF" w:rsidRDefault="002E75FF">
      <w:pPr>
        <w:spacing w:line="360" w:lineRule="auto"/>
        <w:jc w:val="both"/>
        <w:sectPr w:rsidR="002E75FF" w:rsidSect="00C449AB">
          <w:pgSz w:w="12240" w:h="15840"/>
          <w:pgMar w:top="720" w:right="720" w:bottom="720" w:left="720" w:header="734" w:footer="720" w:gutter="0"/>
          <w:cols w:space="720"/>
          <w:docGrid w:linePitch="299"/>
        </w:sectPr>
      </w:pPr>
    </w:p>
    <w:p w14:paraId="3FF91874" w14:textId="77777777" w:rsidR="002E75FF" w:rsidRPr="009A4B6B" w:rsidRDefault="006E29BE" w:rsidP="00887E67">
      <w:pPr>
        <w:pStyle w:val="Heading1"/>
        <w:spacing w:before="240"/>
        <w:ind w:left="720"/>
        <w:rPr>
          <w:rFonts w:asciiTheme="minorHAnsi" w:hAnsiTheme="minorHAnsi" w:cstheme="minorHAnsi"/>
        </w:rPr>
      </w:pPr>
      <w:bookmarkStart w:id="18" w:name="_Toc68785799"/>
      <w:bookmarkStart w:id="19" w:name="_Toc68787675"/>
      <w:bookmarkStart w:id="20" w:name="_Toc68787942"/>
      <w:r w:rsidRPr="00A74731">
        <w:rPr>
          <w:rFonts w:asciiTheme="minorHAnsi" w:hAnsiTheme="minorHAnsi" w:cstheme="minorHAnsi"/>
          <w:bCs w:val="0"/>
        </w:rPr>
        <w:lastRenderedPageBreak/>
        <w:t>Fig</w:t>
      </w:r>
      <w:r w:rsidRPr="009A4B6B">
        <w:rPr>
          <w:rFonts w:asciiTheme="minorHAnsi" w:hAnsiTheme="minorHAnsi" w:cstheme="minorHAnsi"/>
        </w:rPr>
        <w:t>ure 2. WIRAB Membership List</w:t>
      </w:r>
      <w:bookmarkEnd w:id="18"/>
      <w:bookmarkEnd w:id="19"/>
      <w:bookmarkEnd w:id="20"/>
    </w:p>
    <w:p w14:paraId="522BEA8A" w14:textId="0DDFB579" w:rsidR="002E75FF" w:rsidRDefault="000A2109">
      <w:pPr>
        <w:pStyle w:val="BodyText"/>
        <w:spacing w:before="6" w:after="1"/>
        <w:rPr>
          <w:b/>
          <w:sz w:val="22"/>
        </w:rPr>
      </w:pPr>
      <w:r w:rsidRPr="00765806">
        <w:rPr>
          <w:noProof/>
        </w:rPr>
        <w:drawing>
          <wp:anchor distT="0" distB="0" distL="114300" distR="114300" simplePos="0" relativeHeight="251766784" behindDoc="0" locked="0" layoutInCell="1" allowOverlap="1" wp14:anchorId="1AA06E24" wp14:editId="22BD4EC0">
            <wp:simplePos x="0" y="0"/>
            <wp:positionH relativeFrom="margin">
              <wp:align>center</wp:align>
            </wp:positionH>
            <wp:positionV relativeFrom="paragraph">
              <wp:posOffset>127635</wp:posOffset>
            </wp:positionV>
            <wp:extent cx="5212080" cy="6477174"/>
            <wp:effectExtent l="19050" t="19050" r="2667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12080" cy="647717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A339515" w14:textId="1BB1C503" w:rsidR="002E75FF" w:rsidRDefault="002E75FF">
      <w:pPr>
        <w:pStyle w:val="BodyText"/>
        <w:rPr>
          <w:b/>
          <w:sz w:val="23"/>
        </w:rPr>
      </w:pPr>
    </w:p>
    <w:p w14:paraId="07EB2D82" w14:textId="3D146433" w:rsidR="002E75FF" w:rsidRDefault="006E29BE" w:rsidP="00AB1882">
      <w:pPr>
        <w:pStyle w:val="BodyText"/>
        <w:spacing w:before="240" w:line="360" w:lineRule="auto"/>
        <w:ind w:left="720" w:right="720" w:firstLine="720"/>
        <w:jc w:val="both"/>
      </w:pPr>
      <w:r>
        <w:t xml:space="preserve">WIRAB holds two in-person meetings each year, usually in </w:t>
      </w:r>
      <w:r w:rsidR="002536CB">
        <w:t>Spring and Fall</w:t>
      </w:r>
      <w:r>
        <w:t>. These meetings are open to the public. WIRAB also holds monthly conference calls to discuss current and emerging issues and hosts periodic webinars with presentations from subject matter experts on key electric grid reliability topics.</w:t>
      </w:r>
    </w:p>
    <w:p w14:paraId="643D96C3" w14:textId="77777777" w:rsidR="002E75FF" w:rsidRPr="00CB7631" w:rsidRDefault="006E29BE" w:rsidP="006947FA">
      <w:pPr>
        <w:pStyle w:val="Heading1"/>
        <w:spacing w:before="240"/>
        <w:ind w:left="720" w:right="720"/>
        <w:rPr>
          <w:rFonts w:asciiTheme="minorHAnsi" w:hAnsiTheme="minorHAnsi" w:cstheme="minorHAnsi"/>
          <w:color w:val="065279"/>
          <w:sz w:val="32"/>
          <w:szCs w:val="32"/>
        </w:rPr>
      </w:pPr>
      <w:bookmarkStart w:id="21" w:name="_Statutory_Functional_Scope"/>
      <w:bookmarkStart w:id="22" w:name="_Toc68785800"/>
      <w:bookmarkStart w:id="23" w:name="_Toc68787676"/>
      <w:bookmarkStart w:id="24" w:name="_Toc68787943"/>
      <w:bookmarkEnd w:id="21"/>
      <w:r w:rsidRPr="00CB7631">
        <w:rPr>
          <w:rFonts w:asciiTheme="minorHAnsi" w:hAnsiTheme="minorHAnsi" w:cstheme="minorHAnsi"/>
          <w:color w:val="065279"/>
          <w:sz w:val="32"/>
          <w:szCs w:val="32"/>
        </w:rPr>
        <w:lastRenderedPageBreak/>
        <w:t>Statutory Functional Scope</w:t>
      </w:r>
      <w:bookmarkEnd w:id="22"/>
      <w:bookmarkEnd w:id="23"/>
      <w:bookmarkEnd w:id="24"/>
    </w:p>
    <w:p w14:paraId="29CD9C12" w14:textId="1B642A25" w:rsidR="002E75FF" w:rsidRDefault="006E29BE" w:rsidP="006947FA">
      <w:pPr>
        <w:pStyle w:val="BodyText"/>
        <w:spacing w:before="240" w:line="360" w:lineRule="auto"/>
        <w:ind w:left="720" w:right="720" w:firstLine="720"/>
        <w:jc w:val="both"/>
      </w:pPr>
      <w:r>
        <w:rPr>
          <w:sz w:val="22"/>
        </w:rPr>
        <w:t xml:space="preserve">The </w:t>
      </w:r>
      <w:r>
        <w:t>FERC established WIRAB as a Regional Advisory Body under section 215(j) of the FPA. The language in Section 215(j) specifically provides for WIRAB’s authority to advise the FERC, NERC, and WECC on whether reliability standards, budgets and fees, governance, compliance,</w:t>
      </w:r>
      <w:r>
        <w:rPr>
          <w:spacing w:val="-14"/>
        </w:rPr>
        <w:t xml:space="preserve"> </w:t>
      </w:r>
      <w:r>
        <w:t>assessments,</w:t>
      </w:r>
      <w:r>
        <w:rPr>
          <w:spacing w:val="-12"/>
        </w:rPr>
        <w:t xml:space="preserve"> </w:t>
      </w:r>
      <w:r>
        <w:t>strategic</w:t>
      </w:r>
      <w:r>
        <w:rPr>
          <w:spacing w:val="-15"/>
        </w:rPr>
        <w:t xml:space="preserve"> </w:t>
      </w:r>
      <w:r w:rsidR="008F609B">
        <w:t>direction,</w:t>
      </w:r>
      <w:r>
        <w:rPr>
          <w:spacing w:val="-14"/>
        </w:rPr>
        <w:t xml:space="preserve"> </w:t>
      </w:r>
      <w:r>
        <w:t>and</w:t>
      </w:r>
      <w:r>
        <w:rPr>
          <w:spacing w:val="-14"/>
        </w:rPr>
        <w:t xml:space="preserve"> </w:t>
      </w:r>
      <w:r>
        <w:t>other</w:t>
      </w:r>
      <w:r>
        <w:rPr>
          <w:spacing w:val="-15"/>
        </w:rPr>
        <w:t xml:space="preserve"> </w:t>
      </w:r>
      <w:r>
        <w:t>activities</w:t>
      </w:r>
      <w:r>
        <w:rPr>
          <w:spacing w:val="-14"/>
        </w:rPr>
        <w:t xml:space="preserve"> </w:t>
      </w:r>
      <w:r>
        <w:t>conducted</w:t>
      </w:r>
      <w:r>
        <w:rPr>
          <w:spacing w:val="-13"/>
        </w:rPr>
        <w:t xml:space="preserve"> </w:t>
      </w:r>
      <w:r>
        <w:t>pursuant</w:t>
      </w:r>
      <w:r>
        <w:rPr>
          <w:spacing w:val="-14"/>
        </w:rPr>
        <w:t xml:space="preserve"> </w:t>
      </w:r>
      <w:r>
        <w:t>to</w:t>
      </w:r>
      <w:r>
        <w:rPr>
          <w:spacing w:val="-14"/>
        </w:rPr>
        <w:t xml:space="preserve"> </w:t>
      </w:r>
      <w:r>
        <w:t>Section</w:t>
      </w:r>
      <w:r>
        <w:rPr>
          <w:spacing w:val="-14"/>
        </w:rPr>
        <w:t xml:space="preserve"> </w:t>
      </w:r>
      <w:r>
        <w:t xml:space="preserve">215 are just, reasonable, not unduly </w:t>
      </w:r>
      <w:r w:rsidR="008F609B">
        <w:t>discriminatory,</w:t>
      </w:r>
      <w:r>
        <w:t xml:space="preserve"> or preferential, and in the public</w:t>
      </w:r>
      <w:r>
        <w:rPr>
          <w:spacing w:val="-11"/>
        </w:rPr>
        <w:t xml:space="preserve"> </w:t>
      </w:r>
      <w:r>
        <w:t>interest.</w:t>
      </w:r>
    </w:p>
    <w:p w14:paraId="4FE92139" w14:textId="77777777" w:rsidR="00541DDA" w:rsidRDefault="006E29BE" w:rsidP="000D0BCE">
      <w:pPr>
        <w:pStyle w:val="BodyText"/>
        <w:spacing w:before="119" w:line="360" w:lineRule="auto"/>
        <w:ind w:left="720" w:right="720" w:firstLine="720"/>
        <w:jc w:val="both"/>
      </w:pPr>
      <w:r>
        <w:t>WIRAB’s</w:t>
      </w:r>
      <w:r>
        <w:rPr>
          <w:spacing w:val="-12"/>
        </w:rPr>
        <w:t xml:space="preserve"> </w:t>
      </w:r>
      <w:r>
        <w:t>advice</w:t>
      </w:r>
      <w:r>
        <w:rPr>
          <w:spacing w:val="-12"/>
        </w:rPr>
        <w:t xml:space="preserve"> </w:t>
      </w:r>
      <w:r>
        <w:t>to</w:t>
      </w:r>
      <w:r>
        <w:rPr>
          <w:spacing w:val="-11"/>
        </w:rPr>
        <w:t xml:space="preserve"> </w:t>
      </w:r>
      <w:r>
        <w:t>the</w:t>
      </w:r>
      <w:r>
        <w:rPr>
          <w:spacing w:val="-12"/>
        </w:rPr>
        <w:t xml:space="preserve"> </w:t>
      </w:r>
      <w:r>
        <w:t>FERC,</w:t>
      </w:r>
      <w:r>
        <w:rPr>
          <w:spacing w:val="-11"/>
        </w:rPr>
        <w:t xml:space="preserve"> </w:t>
      </w:r>
      <w:r>
        <w:t>NERC,</w:t>
      </w:r>
      <w:r>
        <w:rPr>
          <w:spacing w:val="-11"/>
        </w:rPr>
        <w:t xml:space="preserve"> </w:t>
      </w:r>
      <w:r>
        <w:t>and</w:t>
      </w:r>
      <w:r>
        <w:rPr>
          <w:spacing w:val="-11"/>
        </w:rPr>
        <w:t xml:space="preserve"> </w:t>
      </w:r>
      <w:r>
        <w:t>WECC</w:t>
      </w:r>
      <w:r>
        <w:rPr>
          <w:spacing w:val="-10"/>
        </w:rPr>
        <w:t xml:space="preserve"> </w:t>
      </w:r>
      <w:r>
        <w:t>can</w:t>
      </w:r>
      <w:r>
        <w:rPr>
          <w:spacing w:val="-11"/>
        </w:rPr>
        <w:t xml:space="preserve"> </w:t>
      </w:r>
      <w:r>
        <w:t>be</w:t>
      </w:r>
      <w:r>
        <w:rPr>
          <w:spacing w:val="-13"/>
        </w:rPr>
        <w:t xml:space="preserve"> </w:t>
      </w:r>
      <w:r>
        <w:t>grouped</w:t>
      </w:r>
      <w:r>
        <w:rPr>
          <w:spacing w:val="-11"/>
        </w:rPr>
        <w:t xml:space="preserve"> </w:t>
      </w:r>
      <w:r>
        <w:t>into</w:t>
      </w:r>
      <w:r>
        <w:rPr>
          <w:spacing w:val="-11"/>
        </w:rPr>
        <w:t xml:space="preserve"> </w:t>
      </w:r>
      <w:r>
        <w:t>four</w:t>
      </w:r>
      <w:r>
        <w:rPr>
          <w:spacing w:val="-9"/>
        </w:rPr>
        <w:t xml:space="preserve"> </w:t>
      </w:r>
      <w:r>
        <w:t>categories</w:t>
      </w:r>
      <w:r>
        <w:rPr>
          <w:spacing w:val="-11"/>
        </w:rPr>
        <w:t xml:space="preserve"> </w:t>
      </w:r>
      <w:r>
        <w:t>that are appropriately funded under Section 215 of the FPA,</w:t>
      </w:r>
      <w:r>
        <w:rPr>
          <w:spacing w:val="-1"/>
        </w:rPr>
        <w:t xml:space="preserve"> </w:t>
      </w:r>
      <w:r>
        <w:t>including:</w:t>
      </w:r>
    </w:p>
    <w:p w14:paraId="3DAC7ADF" w14:textId="77777777" w:rsidR="002E75FF" w:rsidRPr="00541DDA" w:rsidRDefault="006E29BE" w:rsidP="004600C6">
      <w:pPr>
        <w:pStyle w:val="BodyText"/>
        <w:numPr>
          <w:ilvl w:val="0"/>
          <w:numId w:val="7"/>
        </w:numPr>
        <w:spacing w:before="240" w:line="360" w:lineRule="auto"/>
        <w:ind w:right="1438"/>
        <w:jc w:val="both"/>
      </w:pPr>
      <w:r w:rsidRPr="00541DDA">
        <w:t>Governance and Strategic</w:t>
      </w:r>
      <w:r w:rsidRPr="00541DDA">
        <w:rPr>
          <w:spacing w:val="-7"/>
        </w:rPr>
        <w:t xml:space="preserve"> </w:t>
      </w:r>
      <w:r w:rsidRPr="00541DDA">
        <w:t>Planning;</w:t>
      </w:r>
    </w:p>
    <w:p w14:paraId="1CF29DD2" w14:textId="77777777" w:rsidR="000D0BCE" w:rsidRPr="00A94AC0" w:rsidRDefault="006E29BE" w:rsidP="004600C6">
      <w:pPr>
        <w:pStyle w:val="ListParagraph"/>
        <w:numPr>
          <w:ilvl w:val="0"/>
          <w:numId w:val="7"/>
        </w:numPr>
        <w:tabs>
          <w:tab w:val="left" w:pos="2160"/>
        </w:tabs>
        <w:spacing w:before="240" w:line="360" w:lineRule="auto"/>
        <w:rPr>
          <w:sz w:val="24"/>
        </w:rPr>
      </w:pPr>
      <w:r w:rsidRPr="00A94AC0">
        <w:rPr>
          <w:sz w:val="24"/>
        </w:rPr>
        <w:t>Emerging Trends and System</w:t>
      </w:r>
      <w:r w:rsidRPr="00A94AC0">
        <w:rPr>
          <w:spacing w:val="-1"/>
          <w:sz w:val="24"/>
        </w:rPr>
        <w:t xml:space="preserve"> </w:t>
      </w:r>
      <w:r w:rsidRPr="00A94AC0">
        <w:rPr>
          <w:sz w:val="24"/>
        </w:rPr>
        <w:t>Risks;</w:t>
      </w:r>
      <w:r w:rsidR="000D0BCE" w:rsidRPr="00A94AC0">
        <w:rPr>
          <w:rFonts w:asciiTheme="minorHAnsi" w:hAnsiTheme="minorHAnsi" w:cstheme="minorHAnsi"/>
          <w:noProof/>
          <w:color w:val="0E537B"/>
          <w:sz w:val="32"/>
          <w:szCs w:val="32"/>
        </w:rPr>
        <w:t xml:space="preserve"> </w:t>
      </w:r>
    </w:p>
    <w:p w14:paraId="229D4ED8" w14:textId="77777777" w:rsidR="000D0BCE" w:rsidRDefault="006E29BE" w:rsidP="004600C6">
      <w:pPr>
        <w:pStyle w:val="ListParagraph"/>
        <w:numPr>
          <w:ilvl w:val="0"/>
          <w:numId w:val="7"/>
        </w:numPr>
        <w:tabs>
          <w:tab w:val="left" w:pos="2160"/>
        </w:tabs>
        <w:spacing w:before="240" w:line="360" w:lineRule="auto"/>
        <w:rPr>
          <w:sz w:val="24"/>
        </w:rPr>
      </w:pPr>
      <w:r w:rsidRPr="000D0BCE">
        <w:rPr>
          <w:sz w:val="24"/>
        </w:rPr>
        <w:t>Periodic Reliability Assessments;</w:t>
      </w:r>
      <w:r w:rsidRPr="000D0BCE">
        <w:rPr>
          <w:spacing w:val="-2"/>
          <w:sz w:val="24"/>
        </w:rPr>
        <w:t xml:space="preserve"> </w:t>
      </w:r>
      <w:r w:rsidRPr="000D0BCE">
        <w:rPr>
          <w:sz w:val="24"/>
        </w:rPr>
        <w:t>and</w:t>
      </w:r>
    </w:p>
    <w:p w14:paraId="07E667E0" w14:textId="77777777" w:rsidR="002E75FF" w:rsidRPr="000D0BCE" w:rsidRDefault="006E29BE" w:rsidP="004600C6">
      <w:pPr>
        <w:pStyle w:val="ListParagraph"/>
        <w:numPr>
          <w:ilvl w:val="0"/>
          <w:numId w:val="7"/>
        </w:numPr>
        <w:tabs>
          <w:tab w:val="left" w:pos="2160"/>
        </w:tabs>
        <w:spacing w:before="240" w:line="360" w:lineRule="auto"/>
        <w:rPr>
          <w:sz w:val="24"/>
        </w:rPr>
      </w:pPr>
      <w:r w:rsidRPr="000D0BCE">
        <w:rPr>
          <w:sz w:val="24"/>
        </w:rPr>
        <w:t>Reliability Standards and Proactive</w:t>
      </w:r>
      <w:r w:rsidRPr="000D0BCE">
        <w:rPr>
          <w:spacing w:val="-2"/>
          <w:sz w:val="24"/>
        </w:rPr>
        <w:t xml:space="preserve"> </w:t>
      </w:r>
      <w:r w:rsidRPr="000D0BCE">
        <w:rPr>
          <w:sz w:val="24"/>
        </w:rPr>
        <w:t>Enforcement.</w:t>
      </w:r>
    </w:p>
    <w:p w14:paraId="2D2BA0B7" w14:textId="77777777" w:rsidR="002E75FF" w:rsidRDefault="006E29BE" w:rsidP="006947FA">
      <w:pPr>
        <w:pStyle w:val="BodyText"/>
        <w:spacing w:before="240"/>
        <w:ind w:left="720" w:right="720" w:firstLine="720"/>
      </w:pPr>
      <w:r>
        <w:t>WIRAB’s activities in each of these categories are described in Section A – Statutory Activities.</w:t>
      </w:r>
    </w:p>
    <w:p w14:paraId="24321832" w14:textId="77777777" w:rsidR="00D72694" w:rsidRPr="00F86E37" w:rsidRDefault="00D72694" w:rsidP="00D72694">
      <w:pPr>
        <w:spacing w:before="240"/>
        <w:ind w:right="720" w:firstLine="720"/>
        <w:outlineLvl w:val="0"/>
        <w:rPr>
          <w:rFonts w:asciiTheme="minorHAnsi" w:hAnsiTheme="minorHAnsi" w:cstheme="minorHAnsi"/>
          <w:b/>
          <w:bCs/>
          <w:color w:val="065279"/>
          <w:sz w:val="32"/>
          <w:szCs w:val="32"/>
        </w:rPr>
      </w:pPr>
      <w:bookmarkStart w:id="25" w:name="_2022_Strategic_Priorities"/>
      <w:bookmarkStart w:id="26" w:name="_2022_Budget_and"/>
      <w:bookmarkStart w:id="27" w:name="_Toc68785801"/>
      <w:bookmarkStart w:id="28" w:name="_Toc68787677"/>
      <w:bookmarkStart w:id="29" w:name="_Toc68787944"/>
      <w:bookmarkStart w:id="30" w:name="_Toc68785806"/>
      <w:bookmarkStart w:id="31" w:name="_Toc68787682"/>
      <w:bookmarkStart w:id="32" w:name="_Toc68787949"/>
      <w:bookmarkEnd w:id="25"/>
      <w:bookmarkEnd w:id="26"/>
      <w:r w:rsidRPr="00F86E37">
        <w:rPr>
          <w:rFonts w:asciiTheme="minorHAnsi" w:hAnsiTheme="minorHAnsi" w:cstheme="minorHAnsi"/>
          <w:b/>
          <w:bCs/>
          <w:color w:val="065279"/>
          <w:sz w:val="32"/>
          <w:szCs w:val="32"/>
        </w:rPr>
        <w:t>202</w:t>
      </w:r>
      <w:r>
        <w:rPr>
          <w:rFonts w:asciiTheme="minorHAnsi" w:hAnsiTheme="minorHAnsi" w:cstheme="minorHAnsi"/>
          <w:b/>
          <w:bCs/>
          <w:color w:val="065279"/>
          <w:sz w:val="32"/>
          <w:szCs w:val="32"/>
        </w:rPr>
        <w:t>3</w:t>
      </w:r>
      <w:r w:rsidRPr="00F86E37">
        <w:rPr>
          <w:rFonts w:asciiTheme="minorHAnsi" w:hAnsiTheme="minorHAnsi" w:cstheme="minorHAnsi"/>
          <w:b/>
          <w:bCs/>
          <w:color w:val="065279"/>
          <w:sz w:val="32"/>
          <w:szCs w:val="32"/>
        </w:rPr>
        <w:t xml:space="preserve"> Strategic </w:t>
      </w:r>
      <w:bookmarkStart w:id="33" w:name="_Hlk71190282"/>
      <w:r w:rsidRPr="00F86E37">
        <w:rPr>
          <w:rFonts w:asciiTheme="minorHAnsi" w:hAnsiTheme="minorHAnsi" w:cstheme="minorHAnsi"/>
          <w:b/>
          <w:bCs/>
          <w:color w:val="065279"/>
          <w:sz w:val="32"/>
          <w:szCs w:val="32"/>
        </w:rPr>
        <w:t>Initiatives</w:t>
      </w:r>
      <w:bookmarkEnd w:id="27"/>
      <w:bookmarkEnd w:id="28"/>
      <w:bookmarkEnd w:id="29"/>
      <w:bookmarkEnd w:id="33"/>
    </w:p>
    <w:p w14:paraId="30D70750" w14:textId="23F0F15E" w:rsidR="00D72694" w:rsidRPr="00F86E37" w:rsidRDefault="00D72694" w:rsidP="00D72694">
      <w:pPr>
        <w:spacing w:before="240" w:line="360" w:lineRule="auto"/>
        <w:ind w:left="720" w:right="720" w:firstLine="720"/>
        <w:jc w:val="both"/>
        <w:rPr>
          <w:sz w:val="24"/>
          <w:szCs w:val="24"/>
        </w:rPr>
      </w:pPr>
      <w:r w:rsidRPr="00F86E37">
        <w:rPr>
          <w:sz w:val="24"/>
          <w:szCs w:val="24"/>
        </w:rPr>
        <w:t>The</w:t>
      </w:r>
      <w:r w:rsidRPr="00F86E37">
        <w:rPr>
          <w:spacing w:val="-8"/>
          <w:sz w:val="24"/>
          <w:szCs w:val="24"/>
        </w:rPr>
        <w:t xml:space="preserve"> </w:t>
      </w:r>
      <w:r w:rsidRPr="00F86E37">
        <w:rPr>
          <w:sz w:val="24"/>
          <w:szCs w:val="24"/>
        </w:rPr>
        <w:t>resource</w:t>
      </w:r>
      <w:r w:rsidRPr="00F86E37">
        <w:rPr>
          <w:spacing w:val="-7"/>
          <w:sz w:val="24"/>
          <w:szCs w:val="24"/>
        </w:rPr>
        <w:t xml:space="preserve"> </w:t>
      </w:r>
      <w:r w:rsidRPr="00F86E37">
        <w:rPr>
          <w:sz w:val="24"/>
          <w:szCs w:val="24"/>
        </w:rPr>
        <w:t>mix</w:t>
      </w:r>
      <w:r w:rsidRPr="00F86E37">
        <w:rPr>
          <w:spacing w:val="-6"/>
          <w:sz w:val="24"/>
          <w:szCs w:val="24"/>
        </w:rPr>
        <w:t xml:space="preserve"> </w:t>
      </w:r>
      <w:r w:rsidRPr="00F86E37">
        <w:rPr>
          <w:sz w:val="24"/>
          <w:szCs w:val="24"/>
        </w:rPr>
        <w:t>of</w:t>
      </w:r>
      <w:r w:rsidRPr="00F86E37">
        <w:rPr>
          <w:spacing w:val="-7"/>
          <w:sz w:val="24"/>
          <w:szCs w:val="24"/>
        </w:rPr>
        <w:t xml:space="preserve"> </w:t>
      </w:r>
      <w:r w:rsidRPr="00F86E37">
        <w:rPr>
          <w:sz w:val="24"/>
          <w:szCs w:val="24"/>
        </w:rPr>
        <w:t>the</w:t>
      </w:r>
      <w:r w:rsidRPr="00F86E37">
        <w:rPr>
          <w:spacing w:val="-8"/>
          <w:sz w:val="24"/>
          <w:szCs w:val="24"/>
        </w:rPr>
        <w:t xml:space="preserve"> </w:t>
      </w:r>
      <w:r w:rsidRPr="00F86E37">
        <w:rPr>
          <w:sz w:val="24"/>
          <w:szCs w:val="24"/>
        </w:rPr>
        <w:t>Western</w:t>
      </w:r>
      <w:r w:rsidRPr="00F86E37">
        <w:rPr>
          <w:spacing w:val="-6"/>
          <w:sz w:val="24"/>
          <w:szCs w:val="24"/>
        </w:rPr>
        <w:t xml:space="preserve"> </w:t>
      </w:r>
      <w:r w:rsidRPr="00F86E37">
        <w:rPr>
          <w:sz w:val="24"/>
          <w:szCs w:val="24"/>
        </w:rPr>
        <w:t>power</w:t>
      </w:r>
      <w:r w:rsidRPr="00F86E37">
        <w:rPr>
          <w:spacing w:val="-7"/>
          <w:sz w:val="24"/>
          <w:szCs w:val="24"/>
        </w:rPr>
        <w:t xml:space="preserve"> </w:t>
      </w:r>
      <w:r w:rsidRPr="00F86E37">
        <w:rPr>
          <w:sz w:val="24"/>
          <w:szCs w:val="24"/>
        </w:rPr>
        <w:t>system</w:t>
      </w:r>
      <w:r w:rsidRPr="00F86E37">
        <w:rPr>
          <w:spacing w:val="-6"/>
          <w:sz w:val="24"/>
          <w:szCs w:val="24"/>
        </w:rPr>
        <w:t xml:space="preserve"> </w:t>
      </w:r>
      <w:r w:rsidRPr="00F86E37">
        <w:rPr>
          <w:sz w:val="24"/>
          <w:szCs w:val="24"/>
        </w:rPr>
        <w:t>is</w:t>
      </w:r>
      <w:r w:rsidRPr="00F86E37">
        <w:rPr>
          <w:spacing w:val="-7"/>
          <w:sz w:val="24"/>
          <w:szCs w:val="24"/>
        </w:rPr>
        <w:t xml:space="preserve"> </w:t>
      </w:r>
      <w:r w:rsidRPr="00F86E37">
        <w:rPr>
          <w:sz w:val="24"/>
          <w:szCs w:val="24"/>
        </w:rPr>
        <w:t>rapidly</w:t>
      </w:r>
      <w:r w:rsidRPr="00F86E37">
        <w:rPr>
          <w:spacing w:val="-6"/>
          <w:sz w:val="24"/>
          <w:szCs w:val="24"/>
        </w:rPr>
        <w:t xml:space="preserve"> </w:t>
      </w:r>
      <w:r w:rsidRPr="00F86E37">
        <w:rPr>
          <w:sz w:val="24"/>
          <w:szCs w:val="24"/>
        </w:rPr>
        <w:t>changing.</w:t>
      </w:r>
      <w:r w:rsidRPr="00F86E37">
        <w:rPr>
          <w:spacing w:val="-6"/>
          <w:sz w:val="24"/>
          <w:szCs w:val="24"/>
        </w:rPr>
        <w:t xml:space="preserve"> </w:t>
      </w:r>
      <w:r w:rsidRPr="00F86E37">
        <w:rPr>
          <w:sz w:val="24"/>
          <w:szCs w:val="24"/>
        </w:rPr>
        <w:t>Environmental</w:t>
      </w:r>
      <w:r w:rsidRPr="00F86E37">
        <w:rPr>
          <w:spacing w:val="-6"/>
          <w:sz w:val="24"/>
          <w:szCs w:val="24"/>
        </w:rPr>
        <w:t xml:space="preserve"> </w:t>
      </w:r>
      <w:r w:rsidRPr="00F86E37">
        <w:rPr>
          <w:sz w:val="24"/>
          <w:szCs w:val="24"/>
        </w:rPr>
        <w:t>policy</w:t>
      </w:r>
      <w:r>
        <w:rPr>
          <w:sz w:val="24"/>
          <w:szCs w:val="24"/>
        </w:rPr>
        <w:t xml:space="preserve"> and</w:t>
      </w:r>
      <w:r w:rsidRPr="00F86E37">
        <w:rPr>
          <w:sz w:val="24"/>
          <w:szCs w:val="24"/>
        </w:rPr>
        <w:t xml:space="preserve"> regulatory</w:t>
      </w:r>
      <w:r w:rsidRPr="00F86E37">
        <w:rPr>
          <w:spacing w:val="-13"/>
          <w:sz w:val="24"/>
          <w:szCs w:val="24"/>
        </w:rPr>
        <w:t xml:space="preserve"> </w:t>
      </w:r>
      <w:r w:rsidRPr="00F86E37">
        <w:rPr>
          <w:sz w:val="24"/>
          <w:szCs w:val="24"/>
        </w:rPr>
        <w:t>efforts</w:t>
      </w:r>
      <w:r w:rsidRPr="00F86E37">
        <w:rPr>
          <w:spacing w:val="-13"/>
          <w:sz w:val="24"/>
          <w:szCs w:val="24"/>
        </w:rPr>
        <w:t xml:space="preserve"> </w:t>
      </w:r>
      <w:r w:rsidR="00B20D48">
        <w:rPr>
          <w:spacing w:val="-13"/>
          <w:sz w:val="24"/>
          <w:szCs w:val="24"/>
        </w:rPr>
        <w:t xml:space="preserve">in many states </w:t>
      </w:r>
      <w:r w:rsidRPr="00F86E37">
        <w:rPr>
          <w:sz w:val="24"/>
          <w:szCs w:val="24"/>
        </w:rPr>
        <w:t>to</w:t>
      </w:r>
      <w:r w:rsidRPr="00F86E37">
        <w:rPr>
          <w:spacing w:val="-13"/>
          <w:sz w:val="24"/>
          <w:szCs w:val="24"/>
        </w:rPr>
        <w:t xml:space="preserve"> </w:t>
      </w:r>
      <w:r w:rsidRPr="00F86E37">
        <w:rPr>
          <w:sz w:val="24"/>
          <w:szCs w:val="24"/>
        </w:rPr>
        <w:t>transition</w:t>
      </w:r>
      <w:r w:rsidRPr="00F86E37">
        <w:rPr>
          <w:spacing w:val="-13"/>
          <w:sz w:val="24"/>
          <w:szCs w:val="24"/>
        </w:rPr>
        <w:t xml:space="preserve"> </w:t>
      </w:r>
      <w:r w:rsidRPr="00F86E37">
        <w:rPr>
          <w:sz w:val="24"/>
          <w:szCs w:val="24"/>
        </w:rPr>
        <w:t>to</w:t>
      </w:r>
      <w:r w:rsidRPr="00F86E37">
        <w:rPr>
          <w:spacing w:val="-13"/>
          <w:sz w:val="24"/>
          <w:szCs w:val="24"/>
        </w:rPr>
        <w:t xml:space="preserve"> </w:t>
      </w:r>
      <w:r w:rsidRPr="00F86E37">
        <w:rPr>
          <w:sz w:val="24"/>
          <w:szCs w:val="24"/>
        </w:rPr>
        <w:t>a</w:t>
      </w:r>
      <w:r w:rsidRPr="00F86E37">
        <w:rPr>
          <w:spacing w:val="-14"/>
          <w:sz w:val="24"/>
          <w:szCs w:val="24"/>
        </w:rPr>
        <w:t xml:space="preserve"> </w:t>
      </w:r>
      <w:r w:rsidRPr="00F86E37">
        <w:rPr>
          <w:sz w:val="24"/>
          <w:szCs w:val="24"/>
        </w:rPr>
        <w:t>lower</w:t>
      </w:r>
      <w:r>
        <w:rPr>
          <w:spacing w:val="-14"/>
          <w:sz w:val="24"/>
          <w:szCs w:val="24"/>
        </w:rPr>
        <w:t>-</w:t>
      </w:r>
      <w:r w:rsidRPr="00F86E37">
        <w:rPr>
          <w:sz w:val="24"/>
          <w:szCs w:val="24"/>
        </w:rPr>
        <w:t>carbon</w:t>
      </w:r>
      <w:r w:rsidRPr="00F86E37">
        <w:rPr>
          <w:spacing w:val="-13"/>
          <w:sz w:val="24"/>
          <w:szCs w:val="24"/>
        </w:rPr>
        <w:t xml:space="preserve"> </w:t>
      </w:r>
      <w:r w:rsidRPr="00F86E37">
        <w:rPr>
          <w:sz w:val="24"/>
          <w:szCs w:val="24"/>
        </w:rPr>
        <w:t>economy</w:t>
      </w:r>
      <w:r>
        <w:rPr>
          <w:sz w:val="24"/>
          <w:szCs w:val="24"/>
        </w:rPr>
        <w:t>,</w:t>
      </w:r>
      <w:r w:rsidRPr="00F86E37">
        <w:rPr>
          <w:sz w:val="24"/>
          <w:szCs w:val="24"/>
        </w:rPr>
        <w:t xml:space="preserve"> </w:t>
      </w:r>
      <w:r>
        <w:rPr>
          <w:sz w:val="24"/>
          <w:szCs w:val="24"/>
        </w:rPr>
        <w:t>plus</w:t>
      </w:r>
      <w:r w:rsidRPr="00F86E37">
        <w:rPr>
          <w:spacing w:val="-13"/>
          <w:sz w:val="24"/>
          <w:szCs w:val="24"/>
        </w:rPr>
        <w:t xml:space="preserve"> </w:t>
      </w:r>
      <w:r w:rsidRPr="00F86E37">
        <w:rPr>
          <w:sz w:val="24"/>
          <w:szCs w:val="24"/>
        </w:rPr>
        <w:t>shifting</w:t>
      </w:r>
      <w:r w:rsidRPr="00F86E37">
        <w:rPr>
          <w:spacing w:val="-13"/>
          <w:sz w:val="24"/>
          <w:szCs w:val="24"/>
        </w:rPr>
        <w:t xml:space="preserve"> </w:t>
      </w:r>
      <w:r w:rsidRPr="00F86E37">
        <w:rPr>
          <w:sz w:val="24"/>
          <w:szCs w:val="24"/>
        </w:rPr>
        <w:t>market</w:t>
      </w:r>
      <w:r w:rsidRPr="00F86E37">
        <w:rPr>
          <w:spacing w:val="-12"/>
          <w:sz w:val="24"/>
          <w:szCs w:val="24"/>
        </w:rPr>
        <w:t xml:space="preserve"> </w:t>
      </w:r>
      <w:r w:rsidRPr="00F86E37">
        <w:rPr>
          <w:sz w:val="24"/>
          <w:szCs w:val="24"/>
        </w:rPr>
        <w:t>forces</w:t>
      </w:r>
      <w:r>
        <w:rPr>
          <w:sz w:val="24"/>
          <w:szCs w:val="24"/>
        </w:rPr>
        <w:t>,</w:t>
      </w:r>
      <w:r w:rsidRPr="00F86E37">
        <w:rPr>
          <w:spacing w:val="-13"/>
          <w:sz w:val="24"/>
          <w:szCs w:val="24"/>
        </w:rPr>
        <w:t xml:space="preserve"> </w:t>
      </w:r>
      <w:r w:rsidRPr="00F86E37">
        <w:rPr>
          <w:sz w:val="24"/>
          <w:szCs w:val="24"/>
        </w:rPr>
        <w:t>have</w:t>
      </w:r>
      <w:r w:rsidRPr="00F86E37">
        <w:rPr>
          <w:spacing w:val="-14"/>
          <w:sz w:val="24"/>
          <w:szCs w:val="24"/>
        </w:rPr>
        <w:t xml:space="preserve"> </w:t>
      </w:r>
      <w:r w:rsidRPr="00F86E37">
        <w:rPr>
          <w:sz w:val="24"/>
          <w:szCs w:val="24"/>
        </w:rPr>
        <w:t>resulted in</w:t>
      </w:r>
      <w:r w:rsidRPr="00F86E37">
        <w:rPr>
          <w:spacing w:val="-17"/>
          <w:sz w:val="24"/>
          <w:szCs w:val="24"/>
        </w:rPr>
        <w:t xml:space="preserve"> </w:t>
      </w:r>
      <w:r>
        <w:rPr>
          <w:sz w:val="24"/>
          <w:szCs w:val="24"/>
        </w:rPr>
        <w:t>the</w:t>
      </w:r>
      <w:r w:rsidRPr="00F86E37">
        <w:rPr>
          <w:spacing w:val="-17"/>
          <w:sz w:val="24"/>
          <w:szCs w:val="24"/>
        </w:rPr>
        <w:t xml:space="preserve"> </w:t>
      </w:r>
      <w:r w:rsidRPr="00F86E37">
        <w:rPr>
          <w:sz w:val="24"/>
          <w:szCs w:val="24"/>
        </w:rPr>
        <w:t>retirement</w:t>
      </w:r>
      <w:r w:rsidR="008C4FB6">
        <w:rPr>
          <w:sz w:val="24"/>
          <w:szCs w:val="24"/>
        </w:rPr>
        <w:t xml:space="preserve"> of a significant amount</w:t>
      </w:r>
      <w:r w:rsidRPr="00F86E37">
        <w:rPr>
          <w:spacing w:val="-13"/>
          <w:sz w:val="24"/>
          <w:szCs w:val="24"/>
        </w:rPr>
        <w:t xml:space="preserve"> </w:t>
      </w:r>
      <w:r w:rsidRPr="00F86E37">
        <w:rPr>
          <w:sz w:val="24"/>
          <w:szCs w:val="24"/>
        </w:rPr>
        <w:t>of</w:t>
      </w:r>
      <w:r w:rsidRPr="00F86E37">
        <w:rPr>
          <w:spacing w:val="-18"/>
          <w:sz w:val="24"/>
          <w:szCs w:val="24"/>
        </w:rPr>
        <w:t xml:space="preserve"> </w:t>
      </w:r>
      <w:r w:rsidRPr="00F86E37">
        <w:rPr>
          <w:sz w:val="24"/>
          <w:szCs w:val="24"/>
        </w:rPr>
        <w:t>coal-fired,</w:t>
      </w:r>
      <w:r w:rsidRPr="00F86E37">
        <w:rPr>
          <w:spacing w:val="-16"/>
          <w:sz w:val="24"/>
          <w:szCs w:val="24"/>
        </w:rPr>
        <w:t xml:space="preserve"> </w:t>
      </w:r>
      <w:r w:rsidRPr="00F86E37">
        <w:rPr>
          <w:sz w:val="24"/>
          <w:szCs w:val="24"/>
        </w:rPr>
        <w:t>natural</w:t>
      </w:r>
      <w:r w:rsidRPr="00F86E37">
        <w:rPr>
          <w:spacing w:val="-16"/>
          <w:sz w:val="24"/>
          <w:szCs w:val="24"/>
        </w:rPr>
        <w:t xml:space="preserve"> </w:t>
      </w:r>
      <w:r w:rsidRPr="00F86E37">
        <w:rPr>
          <w:sz w:val="24"/>
          <w:szCs w:val="24"/>
        </w:rPr>
        <w:t>gas-fired,</w:t>
      </w:r>
      <w:r w:rsidRPr="00F86E37">
        <w:rPr>
          <w:spacing w:val="-17"/>
          <w:sz w:val="24"/>
          <w:szCs w:val="24"/>
        </w:rPr>
        <w:t xml:space="preserve"> </w:t>
      </w:r>
      <w:r w:rsidRPr="00F86E37">
        <w:rPr>
          <w:sz w:val="24"/>
          <w:szCs w:val="24"/>
        </w:rPr>
        <w:t>and</w:t>
      </w:r>
      <w:r w:rsidRPr="00F86E37">
        <w:rPr>
          <w:spacing w:val="-16"/>
          <w:sz w:val="24"/>
          <w:szCs w:val="24"/>
        </w:rPr>
        <w:t xml:space="preserve"> </w:t>
      </w:r>
      <w:r w:rsidRPr="00F86E37">
        <w:rPr>
          <w:sz w:val="24"/>
          <w:szCs w:val="24"/>
        </w:rPr>
        <w:t>nuclear</w:t>
      </w:r>
      <w:r>
        <w:rPr>
          <w:sz w:val="24"/>
          <w:szCs w:val="24"/>
        </w:rPr>
        <w:t>-powered electricity</w:t>
      </w:r>
      <w:r>
        <w:rPr>
          <w:spacing w:val="-18"/>
          <w:sz w:val="24"/>
          <w:szCs w:val="24"/>
        </w:rPr>
        <w:t xml:space="preserve"> </w:t>
      </w:r>
      <w:r w:rsidRPr="00F86E37">
        <w:rPr>
          <w:sz w:val="24"/>
          <w:szCs w:val="24"/>
        </w:rPr>
        <w:t>generati</w:t>
      </w:r>
      <w:r w:rsidR="008C4FB6">
        <w:rPr>
          <w:sz w:val="24"/>
          <w:szCs w:val="24"/>
        </w:rPr>
        <w:t>on</w:t>
      </w:r>
      <w:r w:rsidRPr="00F86E37">
        <w:rPr>
          <w:sz w:val="24"/>
          <w:szCs w:val="24"/>
        </w:rPr>
        <w:t>.</w:t>
      </w:r>
      <w:r w:rsidRPr="00F86E37">
        <w:rPr>
          <w:spacing w:val="-17"/>
          <w:sz w:val="24"/>
          <w:szCs w:val="24"/>
        </w:rPr>
        <w:t xml:space="preserve"> </w:t>
      </w:r>
      <w:r w:rsidRPr="00F86E37">
        <w:rPr>
          <w:sz w:val="24"/>
          <w:szCs w:val="24"/>
        </w:rPr>
        <w:t>Utility-scale wind and solar</w:t>
      </w:r>
      <w:r>
        <w:rPr>
          <w:sz w:val="24"/>
          <w:szCs w:val="24"/>
        </w:rPr>
        <w:t xml:space="preserve"> electricity</w:t>
      </w:r>
      <w:r w:rsidRPr="00F86E37">
        <w:rPr>
          <w:sz w:val="24"/>
          <w:szCs w:val="24"/>
        </w:rPr>
        <w:t xml:space="preserve"> generation </w:t>
      </w:r>
      <w:r>
        <w:rPr>
          <w:sz w:val="24"/>
          <w:szCs w:val="24"/>
        </w:rPr>
        <w:t>are</w:t>
      </w:r>
      <w:r w:rsidRPr="00F86E37">
        <w:rPr>
          <w:sz w:val="24"/>
          <w:szCs w:val="24"/>
        </w:rPr>
        <w:t xml:space="preserve"> </w:t>
      </w:r>
      <w:r>
        <w:rPr>
          <w:sz w:val="24"/>
          <w:szCs w:val="24"/>
        </w:rPr>
        <w:t>replacing traditional thermal resources</w:t>
      </w:r>
      <w:r w:rsidRPr="00F86E37">
        <w:rPr>
          <w:sz w:val="24"/>
          <w:szCs w:val="24"/>
        </w:rPr>
        <w:t xml:space="preserve"> </w:t>
      </w:r>
      <w:r>
        <w:rPr>
          <w:sz w:val="24"/>
          <w:szCs w:val="24"/>
        </w:rPr>
        <w:t>throughout the</w:t>
      </w:r>
      <w:r w:rsidRPr="00F86E37">
        <w:rPr>
          <w:sz w:val="24"/>
          <w:szCs w:val="24"/>
        </w:rPr>
        <w:t xml:space="preserve"> West. California and the Desert Southwest are experiencing rapid growth in distributed solar photovoltaic generation. </w:t>
      </w:r>
      <w:r>
        <w:rPr>
          <w:sz w:val="24"/>
          <w:szCs w:val="24"/>
        </w:rPr>
        <w:t>E</w:t>
      </w:r>
      <w:r w:rsidRPr="00F86E37">
        <w:rPr>
          <w:sz w:val="24"/>
          <w:szCs w:val="24"/>
        </w:rPr>
        <w:t xml:space="preserve">nergy storage procurement </w:t>
      </w:r>
      <w:r>
        <w:rPr>
          <w:sz w:val="24"/>
          <w:szCs w:val="24"/>
        </w:rPr>
        <w:t>is becoming</w:t>
      </w:r>
      <w:r w:rsidRPr="00F86E37">
        <w:rPr>
          <w:sz w:val="24"/>
          <w:szCs w:val="24"/>
        </w:rPr>
        <w:t xml:space="preserve"> </w:t>
      </w:r>
      <w:r>
        <w:rPr>
          <w:sz w:val="24"/>
          <w:szCs w:val="24"/>
        </w:rPr>
        <w:t>paramount to</w:t>
      </w:r>
      <w:r w:rsidRPr="00F86E37">
        <w:rPr>
          <w:sz w:val="24"/>
          <w:szCs w:val="24"/>
        </w:rPr>
        <w:t xml:space="preserve"> support higher penetrations </w:t>
      </w:r>
      <w:r>
        <w:rPr>
          <w:sz w:val="24"/>
          <w:szCs w:val="24"/>
        </w:rPr>
        <w:t>of weather-dependent variable</w:t>
      </w:r>
      <w:r w:rsidRPr="00F86E37">
        <w:rPr>
          <w:sz w:val="24"/>
          <w:szCs w:val="24"/>
        </w:rPr>
        <w:t xml:space="preserve"> energy resources (VER). New and promising carbon-free technologies like advanced nuclear reactors and hydrogen are emerging to fill the gap created by VERs as the electric system in the West continues to decarbonize.</w:t>
      </w:r>
      <w:r w:rsidRPr="00F86E37">
        <w:rPr>
          <w:i/>
          <w:iCs/>
          <w:sz w:val="24"/>
          <w:szCs w:val="24"/>
        </w:rPr>
        <w:t xml:space="preserve"> </w:t>
      </w:r>
      <w:r w:rsidRPr="00F86E37">
        <w:rPr>
          <w:sz w:val="24"/>
          <w:szCs w:val="24"/>
        </w:rPr>
        <w:t xml:space="preserve">These changes to the generation resource mix </w:t>
      </w:r>
      <w:r w:rsidR="00706000">
        <w:rPr>
          <w:sz w:val="24"/>
          <w:szCs w:val="24"/>
        </w:rPr>
        <w:t>may</w:t>
      </w:r>
      <w:r w:rsidR="00706000" w:rsidRPr="00F86E37">
        <w:rPr>
          <w:sz w:val="24"/>
          <w:szCs w:val="24"/>
        </w:rPr>
        <w:t xml:space="preserve"> present</w:t>
      </w:r>
      <w:r w:rsidRPr="00F86E37">
        <w:rPr>
          <w:sz w:val="24"/>
          <w:szCs w:val="24"/>
        </w:rPr>
        <w:t xml:space="preserve"> reliability challenges</w:t>
      </w:r>
      <w:r>
        <w:rPr>
          <w:sz w:val="24"/>
          <w:szCs w:val="24"/>
        </w:rPr>
        <w:t xml:space="preserve"> in</w:t>
      </w:r>
      <w:r w:rsidRPr="00F86E37">
        <w:rPr>
          <w:sz w:val="24"/>
          <w:szCs w:val="24"/>
        </w:rPr>
        <w:t xml:space="preserve"> the Western</w:t>
      </w:r>
      <w:r w:rsidRPr="00F86E37">
        <w:rPr>
          <w:spacing w:val="-6"/>
          <w:sz w:val="24"/>
          <w:szCs w:val="24"/>
        </w:rPr>
        <w:t xml:space="preserve"> </w:t>
      </w:r>
      <w:r w:rsidRPr="00F86E37">
        <w:rPr>
          <w:sz w:val="24"/>
          <w:szCs w:val="24"/>
        </w:rPr>
        <w:t>Interconnection</w:t>
      </w:r>
      <w:r>
        <w:rPr>
          <w:sz w:val="24"/>
          <w:szCs w:val="24"/>
        </w:rPr>
        <w:t>, but the West has the opportunity to lead in the effort to create a reliable decarbonized electric grid</w:t>
      </w:r>
      <w:r w:rsidRPr="00F86E37">
        <w:rPr>
          <w:sz w:val="24"/>
          <w:szCs w:val="24"/>
        </w:rPr>
        <w:t xml:space="preserve">. </w:t>
      </w:r>
      <w:r>
        <w:rPr>
          <w:sz w:val="24"/>
          <w:szCs w:val="24"/>
        </w:rPr>
        <w:t>F</w:t>
      </w:r>
      <w:r w:rsidRPr="00F86E37">
        <w:rPr>
          <w:sz w:val="24"/>
          <w:szCs w:val="24"/>
        </w:rPr>
        <w:t>lexibility on both the supply-side and demand-side will be needed to ensure reliability.</w:t>
      </w:r>
      <w:r>
        <w:rPr>
          <w:sz w:val="24"/>
          <w:szCs w:val="24"/>
        </w:rPr>
        <w:t xml:space="preserve"> </w:t>
      </w:r>
    </w:p>
    <w:p w14:paraId="44405709" w14:textId="35805C3C" w:rsidR="00D72694" w:rsidRPr="00F86E37" w:rsidRDefault="00D72694" w:rsidP="00D72694">
      <w:pPr>
        <w:spacing w:line="360" w:lineRule="auto"/>
        <w:ind w:left="720" w:right="720" w:firstLine="720"/>
        <w:jc w:val="both"/>
        <w:rPr>
          <w:sz w:val="24"/>
          <w:szCs w:val="24"/>
        </w:rPr>
      </w:pPr>
      <w:r w:rsidRPr="00F86E37">
        <w:rPr>
          <w:sz w:val="24"/>
          <w:szCs w:val="24"/>
        </w:rPr>
        <w:lastRenderedPageBreak/>
        <w:t>Reliability challenges associated with climate change are becoming more evident</w:t>
      </w:r>
      <w:r>
        <w:rPr>
          <w:sz w:val="24"/>
          <w:szCs w:val="24"/>
        </w:rPr>
        <w:t>, with w</w:t>
      </w:r>
      <w:r w:rsidRPr="00F86E37">
        <w:rPr>
          <w:sz w:val="24"/>
          <w:szCs w:val="24"/>
        </w:rPr>
        <w:t>idespread heat</w:t>
      </w:r>
      <w:r>
        <w:rPr>
          <w:sz w:val="24"/>
          <w:szCs w:val="24"/>
        </w:rPr>
        <w:t xml:space="preserve"> waves</w:t>
      </w:r>
      <w:r w:rsidRPr="00F86E37">
        <w:rPr>
          <w:sz w:val="24"/>
          <w:szCs w:val="24"/>
        </w:rPr>
        <w:t xml:space="preserve"> and </w:t>
      </w:r>
      <w:r>
        <w:rPr>
          <w:sz w:val="24"/>
          <w:szCs w:val="24"/>
        </w:rPr>
        <w:t xml:space="preserve">extreme </w:t>
      </w:r>
      <w:r w:rsidRPr="00F86E37">
        <w:rPr>
          <w:sz w:val="24"/>
          <w:szCs w:val="24"/>
        </w:rPr>
        <w:t>cold</w:t>
      </w:r>
      <w:r>
        <w:rPr>
          <w:sz w:val="24"/>
          <w:szCs w:val="24"/>
        </w:rPr>
        <w:t xml:space="preserve"> weather making</w:t>
      </w:r>
      <w:r w:rsidRPr="00F86E37">
        <w:rPr>
          <w:sz w:val="24"/>
          <w:szCs w:val="24"/>
        </w:rPr>
        <w:t xml:space="preserve"> </w:t>
      </w:r>
      <w:r>
        <w:rPr>
          <w:sz w:val="24"/>
          <w:szCs w:val="24"/>
        </w:rPr>
        <w:t>utility planning and operations more difficult</w:t>
      </w:r>
      <w:r w:rsidRPr="00F86E37">
        <w:rPr>
          <w:sz w:val="24"/>
          <w:szCs w:val="24"/>
        </w:rPr>
        <w:t>. Wildfires and droughts have become more severe</w:t>
      </w:r>
      <w:r>
        <w:rPr>
          <w:sz w:val="24"/>
          <w:szCs w:val="24"/>
        </w:rPr>
        <w:t xml:space="preserve">, </w:t>
      </w:r>
      <w:r w:rsidRPr="00F86E37">
        <w:rPr>
          <w:sz w:val="24"/>
          <w:szCs w:val="24"/>
        </w:rPr>
        <w:t>impact</w:t>
      </w:r>
      <w:r>
        <w:rPr>
          <w:sz w:val="24"/>
          <w:szCs w:val="24"/>
        </w:rPr>
        <w:t>ing</w:t>
      </w:r>
      <w:r w:rsidRPr="00F86E37">
        <w:rPr>
          <w:sz w:val="24"/>
          <w:szCs w:val="24"/>
        </w:rPr>
        <w:t xml:space="preserve"> communities and utility infrastructure. </w:t>
      </w:r>
      <w:r w:rsidR="00353956">
        <w:rPr>
          <w:sz w:val="24"/>
          <w:szCs w:val="24"/>
        </w:rPr>
        <w:t>Many e</w:t>
      </w:r>
      <w:r w:rsidRPr="00F86E37">
        <w:rPr>
          <w:sz w:val="24"/>
          <w:szCs w:val="24"/>
        </w:rPr>
        <w:t xml:space="preserve">nergy policymakers and regulators are increasingly incorporating environmental and climate change factors into </w:t>
      </w:r>
      <w:r>
        <w:rPr>
          <w:sz w:val="24"/>
          <w:szCs w:val="24"/>
        </w:rPr>
        <w:t>grid infrastructure decisions</w:t>
      </w:r>
      <w:r w:rsidRPr="00F86E37">
        <w:rPr>
          <w:sz w:val="24"/>
          <w:szCs w:val="24"/>
        </w:rPr>
        <w:t xml:space="preserve">. With these changes, a renewed focus on grid reliability must be front and center as the grid transforms to meet </w:t>
      </w:r>
      <w:r>
        <w:rPr>
          <w:sz w:val="24"/>
          <w:szCs w:val="24"/>
        </w:rPr>
        <w:t>grid users’ current and future need</w:t>
      </w:r>
      <w:r w:rsidRPr="00F86E37">
        <w:rPr>
          <w:sz w:val="24"/>
          <w:szCs w:val="24"/>
        </w:rPr>
        <w:t xml:space="preserve">s throughout the Western Interconnection. </w:t>
      </w:r>
    </w:p>
    <w:p w14:paraId="7357DF57" w14:textId="42A26091" w:rsidR="00D72694" w:rsidRPr="00F86E37" w:rsidRDefault="00D72694" w:rsidP="00D72694">
      <w:pPr>
        <w:spacing w:before="121" w:line="360" w:lineRule="auto"/>
        <w:ind w:left="720" w:right="720" w:firstLine="720"/>
        <w:jc w:val="both"/>
        <w:rPr>
          <w:sz w:val="24"/>
          <w:szCs w:val="24"/>
        </w:rPr>
      </w:pPr>
      <w:r w:rsidRPr="00F86E37">
        <w:rPr>
          <w:sz w:val="24"/>
          <w:szCs w:val="24"/>
        </w:rPr>
        <w:t>Grid modernization efforts also present reliability challenges and opportunities for the Western Interconnection. Efforts to increase electrification of energy end uses, such as transportation</w:t>
      </w:r>
      <w:r w:rsidRPr="00F86E37">
        <w:rPr>
          <w:spacing w:val="-7"/>
          <w:sz w:val="24"/>
          <w:szCs w:val="24"/>
        </w:rPr>
        <w:t xml:space="preserve"> </w:t>
      </w:r>
      <w:r w:rsidRPr="00F86E37">
        <w:rPr>
          <w:sz w:val="24"/>
          <w:szCs w:val="24"/>
        </w:rPr>
        <w:t>and</w:t>
      </w:r>
      <w:r w:rsidRPr="00F86E37">
        <w:rPr>
          <w:spacing w:val="-7"/>
          <w:sz w:val="24"/>
          <w:szCs w:val="24"/>
        </w:rPr>
        <w:t xml:space="preserve"> </w:t>
      </w:r>
      <w:r>
        <w:rPr>
          <w:sz w:val="24"/>
          <w:szCs w:val="24"/>
        </w:rPr>
        <w:t>buildings</w:t>
      </w:r>
      <w:r w:rsidRPr="00F86E37">
        <w:rPr>
          <w:sz w:val="24"/>
          <w:szCs w:val="24"/>
        </w:rPr>
        <w:t>,</w:t>
      </w:r>
      <w:r w:rsidRPr="00F86E37">
        <w:rPr>
          <w:spacing w:val="-6"/>
          <w:sz w:val="24"/>
          <w:szCs w:val="24"/>
        </w:rPr>
        <w:t xml:space="preserve"> </w:t>
      </w:r>
      <w:r>
        <w:rPr>
          <w:sz w:val="24"/>
          <w:szCs w:val="24"/>
        </w:rPr>
        <w:t>plus the</w:t>
      </w:r>
      <w:r w:rsidRPr="00F86E37">
        <w:rPr>
          <w:spacing w:val="-7"/>
          <w:sz w:val="24"/>
          <w:szCs w:val="24"/>
        </w:rPr>
        <w:t xml:space="preserve"> </w:t>
      </w:r>
      <w:r w:rsidRPr="00F86E37">
        <w:rPr>
          <w:sz w:val="24"/>
          <w:szCs w:val="24"/>
        </w:rPr>
        <w:t>increased</w:t>
      </w:r>
      <w:r w:rsidRPr="00F86E37">
        <w:rPr>
          <w:spacing w:val="-6"/>
          <w:sz w:val="24"/>
          <w:szCs w:val="24"/>
        </w:rPr>
        <w:t xml:space="preserve"> </w:t>
      </w:r>
      <w:r>
        <w:rPr>
          <w:sz w:val="24"/>
          <w:szCs w:val="24"/>
        </w:rPr>
        <w:t>adoption of</w:t>
      </w:r>
      <w:r w:rsidRPr="00F86E37">
        <w:rPr>
          <w:spacing w:val="-7"/>
          <w:sz w:val="24"/>
          <w:szCs w:val="24"/>
        </w:rPr>
        <w:t xml:space="preserve"> </w:t>
      </w:r>
      <w:r w:rsidRPr="00F86E37">
        <w:rPr>
          <w:sz w:val="24"/>
          <w:szCs w:val="24"/>
        </w:rPr>
        <w:t>distributed</w:t>
      </w:r>
      <w:r w:rsidRPr="00F86E37">
        <w:rPr>
          <w:spacing w:val="-6"/>
          <w:sz w:val="24"/>
          <w:szCs w:val="24"/>
        </w:rPr>
        <w:t xml:space="preserve"> </w:t>
      </w:r>
      <w:r w:rsidRPr="00F86E37">
        <w:rPr>
          <w:sz w:val="24"/>
          <w:szCs w:val="24"/>
        </w:rPr>
        <w:t>energy</w:t>
      </w:r>
      <w:r w:rsidRPr="00F86E37">
        <w:rPr>
          <w:spacing w:val="-5"/>
          <w:sz w:val="24"/>
          <w:szCs w:val="24"/>
        </w:rPr>
        <w:t xml:space="preserve"> </w:t>
      </w:r>
      <w:r w:rsidRPr="00F86E37">
        <w:rPr>
          <w:sz w:val="24"/>
          <w:szCs w:val="24"/>
        </w:rPr>
        <w:t>resources (DER)</w:t>
      </w:r>
      <w:r>
        <w:rPr>
          <w:sz w:val="24"/>
          <w:szCs w:val="24"/>
        </w:rPr>
        <w:t>,</w:t>
      </w:r>
      <w:r w:rsidRPr="00F86E37">
        <w:rPr>
          <w:spacing w:val="-6"/>
          <w:sz w:val="24"/>
          <w:szCs w:val="24"/>
        </w:rPr>
        <w:t xml:space="preserve"> </w:t>
      </w:r>
      <w:r>
        <w:rPr>
          <w:sz w:val="24"/>
          <w:szCs w:val="24"/>
        </w:rPr>
        <w:t>create</w:t>
      </w:r>
      <w:r w:rsidRPr="00F86E37">
        <w:rPr>
          <w:spacing w:val="-4"/>
          <w:sz w:val="24"/>
          <w:szCs w:val="24"/>
        </w:rPr>
        <w:t xml:space="preserve"> </w:t>
      </w:r>
      <w:r w:rsidRPr="00F86E37">
        <w:rPr>
          <w:sz w:val="24"/>
          <w:szCs w:val="24"/>
        </w:rPr>
        <w:t>a</w:t>
      </w:r>
      <w:r w:rsidRPr="00F86E37">
        <w:rPr>
          <w:spacing w:val="-7"/>
          <w:sz w:val="24"/>
          <w:szCs w:val="24"/>
        </w:rPr>
        <w:t xml:space="preserve"> </w:t>
      </w:r>
      <w:r>
        <w:rPr>
          <w:sz w:val="24"/>
          <w:szCs w:val="24"/>
        </w:rPr>
        <w:t>need</w:t>
      </w:r>
      <w:r w:rsidRPr="00F86E37">
        <w:rPr>
          <w:spacing w:val="-6"/>
          <w:sz w:val="24"/>
          <w:szCs w:val="24"/>
        </w:rPr>
        <w:t xml:space="preserve"> </w:t>
      </w:r>
      <w:r w:rsidRPr="00F86E37">
        <w:rPr>
          <w:sz w:val="24"/>
          <w:szCs w:val="24"/>
        </w:rPr>
        <w:t>for</w:t>
      </w:r>
      <w:r w:rsidRPr="00F86E37">
        <w:rPr>
          <w:spacing w:val="-6"/>
          <w:sz w:val="24"/>
          <w:szCs w:val="24"/>
        </w:rPr>
        <w:t xml:space="preserve"> </w:t>
      </w:r>
      <w:r w:rsidRPr="00F86E37">
        <w:rPr>
          <w:sz w:val="24"/>
          <w:szCs w:val="24"/>
        </w:rPr>
        <w:t>better</w:t>
      </w:r>
      <w:r w:rsidRPr="00F86E37">
        <w:rPr>
          <w:spacing w:val="-5"/>
          <w:sz w:val="24"/>
          <w:szCs w:val="24"/>
        </w:rPr>
        <w:t xml:space="preserve"> </w:t>
      </w:r>
      <w:r w:rsidRPr="00F86E37">
        <w:rPr>
          <w:sz w:val="24"/>
          <w:szCs w:val="24"/>
        </w:rPr>
        <w:t>coordination</w:t>
      </w:r>
      <w:r w:rsidRPr="00F86E37">
        <w:rPr>
          <w:spacing w:val="-4"/>
          <w:sz w:val="24"/>
          <w:szCs w:val="24"/>
        </w:rPr>
        <w:t xml:space="preserve"> </w:t>
      </w:r>
      <w:r w:rsidRPr="00F86E37">
        <w:rPr>
          <w:sz w:val="24"/>
          <w:szCs w:val="24"/>
        </w:rPr>
        <w:t>among</w:t>
      </w:r>
      <w:r w:rsidRPr="00F86E37">
        <w:rPr>
          <w:spacing w:val="-6"/>
          <w:sz w:val="24"/>
          <w:szCs w:val="24"/>
        </w:rPr>
        <w:t xml:space="preserve"> </w:t>
      </w:r>
      <w:r w:rsidRPr="00F86E37">
        <w:rPr>
          <w:sz w:val="24"/>
          <w:szCs w:val="24"/>
        </w:rPr>
        <w:t>Bulk</w:t>
      </w:r>
      <w:r w:rsidRPr="00F86E37">
        <w:rPr>
          <w:spacing w:val="-6"/>
          <w:sz w:val="24"/>
          <w:szCs w:val="24"/>
        </w:rPr>
        <w:t xml:space="preserve"> </w:t>
      </w:r>
      <w:r w:rsidRPr="00F86E37">
        <w:rPr>
          <w:sz w:val="24"/>
          <w:szCs w:val="24"/>
        </w:rPr>
        <w:t>Power</w:t>
      </w:r>
      <w:r w:rsidRPr="00F86E37">
        <w:rPr>
          <w:spacing w:val="-6"/>
          <w:sz w:val="24"/>
          <w:szCs w:val="24"/>
        </w:rPr>
        <w:t xml:space="preserve"> </w:t>
      </w:r>
      <w:r w:rsidRPr="00F86E37">
        <w:rPr>
          <w:sz w:val="24"/>
          <w:szCs w:val="24"/>
        </w:rPr>
        <w:t>System</w:t>
      </w:r>
      <w:r w:rsidRPr="00F86E37">
        <w:rPr>
          <w:spacing w:val="-6"/>
          <w:sz w:val="24"/>
          <w:szCs w:val="24"/>
        </w:rPr>
        <w:t xml:space="preserve"> </w:t>
      </w:r>
      <w:r w:rsidRPr="00F86E37">
        <w:rPr>
          <w:sz w:val="24"/>
          <w:szCs w:val="24"/>
        </w:rPr>
        <w:t>(BPS)</w:t>
      </w:r>
      <w:r w:rsidRPr="00F86E37">
        <w:rPr>
          <w:spacing w:val="-7"/>
          <w:sz w:val="24"/>
          <w:szCs w:val="24"/>
        </w:rPr>
        <w:t xml:space="preserve"> </w:t>
      </w:r>
      <w:r w:rsidRPr="00F86E37">
        <w:rPr>
          <w:sz w:val="24"/>
          <w:szCs w:val="24"/>
        </w:rPr>
        <w:t>and distribution system operators. Improvements to coordination will require additional research, development, and the implementation of new technologies and operational tools that can be used to improve system reliability throughout the Western Interconnection. Grid modernization also necessitates</w:t>
      </w:r>
      <w:r w:rsidRPr="00F86E37">
        <w:rPr>
          <w:spacing w:val="-14"/>
          <w:sz w:val="24"/>
          <w:szCs w:val="24"/>
        </w:rPr>
        <w:t xml:space="preserve"> </w:t>
      </w:r>
      <w:r w:rsidRPr="00F86E37">
        <w:rPr>
          <w:sz w:val="24"/>
          <w:szCs w:val="24"/>
        </w:rPr>
        <w:t>an</w:t>
      </w:r>
      <w:r w:rsidRPr="00F86E37">
        <w:rPr>
          <w:spacing w:val="-16"/>
          <w:sz w:val="24"/>
          <w:szCs w:val="24"/>
        </w:rPr>
        <w:t xml:space="preserve"> </w:t>
      </w:r>
      <w:r w:rsidRPr="00F86E37">
        <w:rPr>
          <w:sz w:val="24"/>
          <w:szCs w:val="24"/>
        </w:rPr>
        <w:t>increased</w:t>
      </w:r>
      <w:r w:rsidRPr="00F86E37">
        <w:rPr>
          <w:spacing w:val="-14"/>
          <w:sz w:val="24"/>
          <w:szCs w:val="24"/>
        </w:rPr>
        <w:t xml:space="preserve"> </w:t>
      </w:r>
      <w:r w:rsidRPr="00F86E37">
        <w:rPr>
          <w:sz w:val="24"/>
          <w:szCs w:val="24"/>
        </w:rPr>
        <w:t>focus</w:t>
      </w:r>
      <w:r w:rsidRPr="00F86E37">
        <w:rPr>
          <w:spacing w:val="-16"/>
          <w:sz w:val="24"/>
          <w:szCs w:val="24"/>
        </w:rPr>
        <w:t xml:space="preserve"> </w:t>
      </w:r>
      <w:r w:rsidRPr="00F86E37">
        <w:rPr>
          <w:sz w:val="24"/>
          <w:szCs w:val="24"/>
        </w:rPr>
        <w:t>on</w:t>
      </w:r>
      <w:r w:rsidRPr="00F86E37">
        <w:rPr>
          <w:spacing w:val="-13"/>
          <w:sz w:val="24"/>
          <w:szCs w:val="24"/>
        </w:rPr>
        <w:t xml:space="preserve"> </w:t>
      </w:r>
      <w:r w:rsidRPr="00F86E37">
        <w:rPr>
          <w:sz w:val="24"/>
          <w:szCs w:val="24"/>
        </w:rPr>
        <w:t>cyber</w:t>
      </w:r>
      <w:r w:rsidRPr="00F86E37">
        <w:rPr>
          <w:spacing w:val="-15"/>
          <w:sz w:val="24"/>
          <w:szCs w:val="24"/>
        </w:rPr>
        <w:t xml:space="preserve"> </w:t>
      </w:r>
      <w:r w:rsidRPr="00F86E37">
        <w:rPr>
          <w:sz w:val="24"/>
          <w:szCs w:val="24"/>
        </w:rPr>
        <w:t>security</w:t>
      </w:r>
      <w:r w:rsidRPr="00F86E37">
        <w:rPr>
          <w:spacing w:val="-17"/>
          <w:sz w:val="24"/>
          <w:szCs w:val="24"/>
        </w:rPr>
        <w:t xml:space="preserve"> </w:t>
      </w:r>
      <w:r w:rsidR="004C7E4A">
        <w:rPr>
          <w:spacing w:val="-13"/>
          <w:sz w:val="24"/>
          <w:szCs w:val="24"/>
        </w:rPr>
        <w:t xml:space="preserve">while maintaining </w:t>
      </w:r>
      <w:r>
        <w:rPr>
          <w:sz w:val="24"/>
          <w:szCs w:val="24"/>
        </w:rPr>
        <w:t xml:space="preserve">the physical protection of electric grid infrastructure against </w:t>
      </w:r>
      <w:r w:rsidRPr="00F86E37">
        <w:rPr>
          <w:sz w:val="24"/>
          <w:szCs w:val="24"/>
        </w:rPr>
        <w:t>threats like wildfires</w:t>
      </w:r>
      <w:r>
        <w:rPr>
          <w:sz w:val="24"/>
          <w:szCs w:val="24"/>
        </w:rPr>
        <w:t xml:space="preserve"> and other physical impacts</w:t>
      </w:r>
      <w:r w:rsidRPr="00F86E37">
        <w:rPr>
          <w:sz w:val="24"/>
          <w:szCs w:val="24"/>
        </w:rPr>
        <w:t>.</w:t>
      </w:r>
      <w:r w:rsidRPr="00F86E37">
        <w:rPr>
          <w:spacing w:val="-6"/>
          <w:sz w:val="24"/>
          <w:szCs w:val="24"/>
        </w:rPr>
        <w:t xml:space="preserve"> </w:t>
      </w:r>
      <w:r w:rsidRPr="00F86E37">
        <w:rPr>
          <w:sz w:val="24"/>
          <w:szCs w:val="24"/>
        </w:rPr>
        <w:t>Physical</w:t>
      </w:r>
      <w:r w:rsidRPr="00F86E37">
        <w:rPr>
          <w:spacing w:val="-8"/>
          <w:sz w:val="24"/>
          <w:szCs w:val="24"/>
        </w:rPr>
        <w:t xml:space="preserve"> </w:t>
      </w:r>
      <w:r w:rsidRPr="00F86E37">
        <w:rPr>
          <w:sz w:val="24"/>
          <w:szCs w:val="24"/>
        </w:rPr>
        <w:t>and</w:t>
      </w:r>
      <w:r w:rsidRPr="00F86E37">
        <w:rPr>
          <w:spacing w:val="-6"/>
          <w:sz w:val="24"/>
          <w:szCs w:val="24"/>
        </w:rPr>
        <w:t xml:space="preserve"> </w:t>
      </w:r>
      <w:r w:rsidRPr="00F86E37">
        <w:rPr>
          <w:sz w:val="24"/>
          <w:szCs w:val="24"/>
        </w:rPr>
        <w:t>cyber</w:t>
      </w:r>
      <w:r w:rsidRPr="00F86E37">
        <w:rPr>
          <w:spacing w:val="-7"/>
          <w:sz w:val="24"/>
          <w:szCs w:val="24"/>
        </w:rPr>
        <w:t xml:space="preserve"> </w:t>
      </w:r>
      <w:r w:rsidRPr="00F86E37">
        <w:rPr>
          <w:sz w:val="24"/>
          <w:szCs w:val="24"/>
        </w:rPr>
        <w:t>threats</w:t>
      </w:r>
      <w:r w:rsidRPr="00F86E37">
        <w:rPr>
          <w:spacing w:val="-7"/>
          <w:sz w:val="24"/>
          <w:szCs w:val="24"/>
        </w:rPr>
        <w:t xml:space="preserve"> </w:t>
      </w:r>
      <w:r w:rsidRPr="00F86E37">
        <w:rPr>
          <w:sz w:val="24"/>
          <w:szCs w:val="24"/>
        </w:rPr>
        <w:t>to</w:t>
      </w:r>
      <w:r w:rsidRPr="00F86E37">
        <w:rPr>
          <w:spacing w:val="-9"/>
          <w:sz w:val="24"/>
          <w:szCs w:val="24"/>
        </w:rPr>
        <w:t xml:space="preserve"> </w:t>
      </w:r>
      <w:r w:rsidRPr="00F86E37">
        <w:rPr>
          <w:sz w:val="24"/>
          <w:szCs w:val="24"/>
        </w:rPr>
        <w:t>the</w:t>
      </w:r>
      <w:r w:rsidRPr="00F86E37">
        <w:rPr>
          <w:spacing w:val="-10"/>
          <w:sz w:val="24"/>
          <w:szCs w:val="24"/>
        </w:rPr>
        <w:t xml:space="preserve"> </w:t>
      </w:r>
      <w:r w:rsidRPr="00F86E37">
        <w:rPr>
          <w:sz w:val="24"/>
          <w:szCs w:val="24"/>
        </w:rPr>
        <w:t>grid</w:t>
      </w:r>
      <w:r w:rsidRPr="00F86E37">
        <w:rPr>
          <w:spacing w:val="-6"/>
          <w:sz w:val="24"/>
          <w:szCs w:val="24"/>
        </w:rPr>
        <w:t xml:space="preserve"> </w:t>
      </w:r>
      <w:r w:rsidRPr="00F86E37">
        <w:rPr>
          <w:sz w:val="24"/>
          <w:szCs w:val="24"/>
        </w:rPr>
        <w:t>will</w:t>
      </w:r>
      <w:r w:rsidRPr="00F86E37">
        <w:rPr>
          <w:spacing w:val="-8"/>
          <w:sz w:val="24"/>
          <w:szCs w:val="24"/>
        </w:rPr>
        <w:t xml:space="preserve"> </w:t>
      </w:r>
      <w:r w:rsidRPr="00F86E37">
        <w:rPr>
          <w:sz w:val="24"/>
          <w:szCs w:val="24"/>
        </w:rPr>
        <w:t>continue</w:t>
      </w:r>
      <w:r w:rsidRPr="00F86E37">
        <w:rPr>
          <w:spacing w:val="-10"/>
          <w:sz w:val="24"/>
          <w:szCs w:val="24"/>
        </w:rPr>
        <w:t xml:space="preserve"> </w:t>
      </w:r>
      <w:r w:rsidRPr="00F86E37">
        <w:rPr>
          <w:sz w:val="24"/>
          <w:szCs w:val="24"/>
        </w:rPr>
        <w:t>to</w:t>
      </w:r>
      <w:r w:rsidRPr="00F86E37">
        <w:rPr>
          <w:spacing w:val="-6"/>
          <w:sz w:val="24"/>
          <w:szCs w:val="24"/>
        </w:rPr>
        <w:t xml:space="preserve"> </w:t>
      </w:r>
      <w:r w:rsidRPr="00F86E37">
        <w:rPr>
          <w:sz w:val="24"/>
          <w:szCs w:val="24"/>
        </w:rPr>
        <w:t>impact</w:t>
      </w:r>
      <w:r w:rsidRPr="00F86E37">
        <w:rPr>
          <w:spacing w:val="-9"/>
          <w:sz w:val="24"/>
          <w:szCs w:val="24"/>
        </w:rPr>
        <w:t xml:space="preserve"> </w:t>
      </w:r>
      <w:r>
        <w:rPr>
          <w:sz w:val="24"/>
          <w:szCs w:val="24"/>
        </w:rPr>
        <w:t>data availability</w:t>
      </w:r>
      <w:r w:rsidRPr="00F86E37">
        <w:rPr>
          <w:spacing w:val="-13"/>
          <w:sz w:val="24"/>
          <w:szCs w:val="24"/>
        </w:rPr>
        <w:t xml:space="preserve"> </w:t>
      </w:r>
      <w:r w:rsidRPr="00F86E37">
        <w:rPr>
          <w:sz w:val="24"/>
          <w:szCs w:val="24"/>
        </w:rPr>
        <w:t>and</w:t>
      </w:r>
      <w:r w:rsidRPr="00F86E37">
        <w:rPr>
          <w:spacing w:val="-12"/>
          <w:sz w:val="24"/>
          <w:szCs w:val="24"/>
        </w:rPr>
        <w:t xml:space="preserve"> </w:t>
      </w:r>
      <w:r w:rsidRPr="00F86E37">
        <w:rPr>
          <w:sz w:val="24"/>
          <w:szCs w:val="24"/>
        </w:rPr>
        <w:t>transparency,</w:t>
      </w:r>
      <w:r w:rsidRPr="00F86E37">
        <w:rPr>
          <w:spacing w:val="-12"/>
          <w:sz w:val="24"/>
          <w:szCs w:val="24"/>
        </w:rPr>
        <w:t xml:space="preserve"> </w:t>
      </w:r>
      <w:r w:rsidRPr="00F86E37">
        <w:rPr>
          <w:sz w:val="24"/>
          <w:szCs w:val="24"/>
        </w:rPr>
        <w:t>creating</w:t>
      </w:r>
      <w:r w:rsidRPr="00F86E37">
        <w:rPr>
          <w:spacing w:val="-12"/>
          <w:sz w:val="24"/>
          <w:szCs w:val="24"/>
        </w:rPr>
        <w:t xml:space="preserve"> </w:t>
      </w:r>
      <w:r w:rsidRPr="00F86E37">
        <w:rPr>
          <w:sz w:val="24"/>
          <w:szCs w:val="24"/>
        </w:rPr>
        <w:t>a</w:t>
      </w:r>
      <w:r w:rsidRPr="00F86E37">
        <w:rPr>
          <w:spacing w:val="-13"/>
          <w:sz w:val="24"/>
          <w:szCs w:val="24"/>
        </w:rPr>
        <w:t xml:space="preserve"> </w:t>
      </w:r>
      <w:r w:rsidRPr="00F86E37">
        <w:rPr>
          <w:sz w:val="24"/>
          <w:szCs w:val="24"/>
        </w:rPr>
        <w:t>need</w:t>
      </w:r>
      <w:r w:rsidRPr="00F86E37">
        <w:rPr>
          <w:spacing w:val="-10"/>
          <w:sz w:val="24"/>
          <w:szCs w:val="24"/>
        </w:rPr>
        <w:t xml:space="preserve"> </w:t>
      </w:r>
      <w:r w:rsidR="004C7E4A">
        <w:rPr>
          <w:spacing w:val="-10"/>
          <w:sz w:val="24"/>
          <w:szCs w:val="24"/>
        </w:rPr>
        <w:t xml:space="preserve">to ensure the security of </w:t>
      </w:r>
      <w:r w:rsidRPr="00F86E37">
        <w:rPr>
          <w:sz w:val="24"/>
          <w:szCs w:val="24"/>
        </w:rPr>
        <w:t>data</w:t>
      </w:r>
      <w:r w:rsidRPr="00F86E37">
        <w:rPr>
          <w:spacing w:val="-13"/>
          <w:sz w:val="24"/>
          <w:szCs w:val="24"/>
        </w:rPr>
        <w:t xml:space="preserve"> </w:t>
      </w:r>
      <w:r w:rsidRPr="00F86E37">
        <w:rPr>
          <w:sz w:val="24"/>
          <w:szCs w:val="24"/>
        </w:rPr>
        <w:t>to improve situational</w:t>
      </w:r>
      <w:r w:rsidRPr="00F86E37">
        <w:rPr>
          <w:spacing w:val="-10"/>
          <w:sz w:val="24"/>
          <w:szCs w:val="24"/>
        </w:rPr>
        <w:t xml:space="preserve"> </w:t>
      </w:r>
      <w:r w:rsidRPr="00F86E37">
        <w:rPr>
          <w:sz w:val="24"/>
          <w:szCs w:val="24"/>
        </w:rPr>
        <w:t>awareness.</w:t>
      </w:r>
    </w:p>
    <w:p w14:paraId="0D1FFC1A" w14:textId="279AE3E5" w:rsidR="00D72694" w:rsidRPr="00F86E37" w:rsidRDefault="00D72694" w:rsidP="00D72694">
      <w:pPr>
        <w:spacing w:before="120" w:line="360" w:lineRule="auto"/>
        <w:ind w:left="720" w:right="720" w:firstLine="720"/>
        <w:jc w:val="both"/>
        <w:rPr>
          <w:sz w:val="24"/>
          <w:szCs w:val="24"/>
        </w:rPr>
      </w:pPr>
      <w:r w:rsidRPr="00F86E37">
        <w:rPr>
          <w:sz w:val="24"/>
          <w:szCs w:val="24"/>
        </w:rPr>
        <w:t>The structure of Western power markets also continues to undergo significant change, creating</w:t>
      </w:r>
      <w:r w:rsidR="00353956">
        <w:rPr>
          <w:sz w:val="24"/>
          <w:szCs w:val="24"/>
        </w:rPr>
        <w:t xml:space="preserve"> both</w:t>
      </w:r>
      <w:r w:rsidRPr="00F86E37">
        <w:rPr>
          <w:sz w:val="24"/>
          <w:szCs w:val="24"/>
        </w:rPr>
        <w:t xml:space="preserve"> additional reliability challenges and opportunities for the Western Interconnection. The California Independent System Operator (</w:t>
      </w:r>
      <w:r>
        <w:rPr>
          <w:sz w:val="24"/>
          <w:szCs w:val="24"/>
        </w:rPr>
        <w:t>CA</w:t>
      </w:r>
      <w:r w:rsidRPr="00F86E37">
        <w:rPr>
          <w:sz w:val="24"/>
          <w:szCs w:val="24"/>
        </w:rPr>
        <w:t>ISO) Western Energy Imbalance Market (</w:t>
      </w:r>
      <w:r>
        <w:rPr>
          <w:sz w:val="24"/>
          <w:szCs w:val="24"/>
        </w:rPr>
        <w:t>W</w:t>
      </w:r>
      <w:r w:rsidRPr="00F86E37">
        <w:rPr>
          <w:sz w:val="24"/>
          <w:szCs w:val="24"/>
        </w:rPr>
        <w:t>EIM) continues to gain new participants</w:t>
      </w:r>
      <w:r>
        <w:rPr>
          <w:sz w:val="24"/>
          <w:szCs w:val="24"/>
        </w:rPr>
        <w:t>,</w:t>
      </w:r>
      <w:r w:rsidRPr="00F86E37">
        <w:rPr>
          <w:sz w:val="24"/>
          <w:szCs w:val="24"/>
        </w:rPr>
        <w:t xml:space="preserve"> and the </w:t>
      </w:r>
      <w:r>
        <w:rPr>
          <w:sz w:val="24"/>
          <w:szCs w:val="24"/>
        </w:rPr>
        <w:t>CA</w:t>
      </w:r>
      <w:r w:rsidRPr="00F86E37">
        <w:rPr>
          <w:sz w:val="24"/>
          <w:szCs w:val="24"/>
        </w:rPr>
        <w:t>ISO is working to offer day</w:t>
      </w:r>
      <w:r>
        <w:rPr>
          <w:sz w:val="24"/>
          <w:szCs w:val="24"/>
        </w:rPr>
        <w:t>-</w:t>
      </w:r>
      <w:r w:rsidRPr="00F86E37">
        <w:rPr>
          <w:sz w:val="24"/>
          <w:szCs w:val="24"/>
        </w:rPr>
        <w:t xml:space="preserve">ahead market services to </w:t>
      </w:r>
      <w:r>
        <w:rPr>
          <w:sz w:val="24"/>
          <w:szCs w:val="24"/>
        </w:rPr>
        <w:t>W</w:t>
      </w:r>
      <w:r w:rsidRPr="00F86E37">
        <w:rPr>
          <w:sz w:val="24"/>
          <w:szCs w:val="24"/>
        </w:rPr>
        <w:t>EIM participants (Extended Day</w:t>
      </w:r>
      <w:r>
        <w:rPr>
          <w:sz w:val="24"/>
          <w:szCs w:val="24"/>
        </w:rPr>
        <w:t>-</w:t>
      </w:r>
      <w:r w:rsidRPr="00F86E37">
        <w:rPr>
          <w:sz w:val="24"/>
          <w:szCs w:val="24"/>
        </w:rPr>
        <w:t xml:space="preserve">Ahead Market, or EDAM). The Southwest Power Pool (SPP) </w:t>
      </w:r>
      <w:r>
        <w:rPr>
          <w:sz w:val="24"/>
          <w:szCs w:val="24"/>
        </w:rPr>
        <w:t>also offers</w:t>
      </w:r>
      <w:r w:rsidRPr="00F86E37">
        <w:rPr>
          <w:sz w:val="24"/>
          <w:szCs w:val="24"/>
        </w:rPr>
        <w:t xml:space="preserve"> market services, including </w:t>
      </w:r>
      <w:r>
        <w:rPr>
          <w:sz w:val="24"/>
          <w:szCs w:val="24"/>
        </w:rPr>
        <w:t>Western E</w:t>
      </w:r>
      <w:r w:rsidRPr="00F86E37">
        <w:rPr>
          <w:sz w:val="24"/>
          <w:szCs w:val="24"/>
        </w:rPr>
        <w:t xml:space="preserve">nergy </w:t>
      </w:r>
      <w:r>
        <w:rPr>
          <w:sz w:val="24"/>
          <w:szCs w:val="24"/>
        </w:rPr>
        <w:t>I</w:t>
      </w:r>
      <w:r w:rsidRPr="00F86E37">
        <w:rPr>
          <w:sz w:val="24"/>
          <w:szCs w:val="24"/>
        </w:rPr>
        <w:t xml:space="preserve">mbalance </w:t>
      </w:r>
      <w:r>
        <w:rPr>
          <w:sz w:val="24"/>
          <w:szCs w:val="24"/>
        </w:rPr>
        <w:t>S</w:t>
      </w:r>
      <w:r w:rsidRPr="00F86E37">
        <w:rPr>
          <w:sz w:val="24"/>
          <w:szCs w:val="24"/>
        </w:rPr>
        <w:t xml:space="preserve">ervices (WEIS), to </w:t>
      </w:r>
      <w:r>
        <w:rPr>
          <w:sz w:val="24"/>
          <w:szCs w:val="24"/>
        </w:rPr>
        <w:t>entities</w:t>
      </w:r>
      <w:r w:rsidRPr="00F86E37">
        <w:rPr>
          <w:sz w:val="24"/>
          <w:szCs w:val="24"/>
        </w:rPr>
        <w:t xml:space="preserve"> within the Western Interconnection</w:t>
      </w:r>
      <w:r>
        <w:rPr>
          <w:sz w:val="24"/>
          <w:szCs w:val="24"/>
        </w:rPr>
        <w:t xml:space="preserve"> with expanding services through its Markets+ initiative. Some western utilities are also exploring joining SPP’s Regional Transmission Organization (RTO)</w:t>
      </w:r>
      <w:r w:rsidRPr="00F86E37">
        <w:rPr>
          <w:sz w:val="24"/>
          <w:szCs w:val="24"/>
        </w:rPr>
        <w:t>. These market reforms could result in significant changes to system operations (e.g., transmission scheduling, congestion management, and reliability coordination).</w:t>
      </w:r>
    </w:p>
    <w:p w14:paraId="1F172FB7" w14:textId="3467DECA" w:rsidR="00D72694" w:rsidRPr="00F86E37" w:rsidRDefault="00D72694" w:rsidP="00D72694">
      <w:pPr>
        <w:spacing w:before="120" w:line="360" w:lineRule="auto"/>
        <w:ind w:left="720" w:right="720" w:firstLine="720"/>
        <w:jc w:val="both"/>
        <w:rPr>
          <w:sz w:val="24"/>
          <w:szCs w:val="24"/>
        </w:rPr>
      </w:pPr>
      <w:r w:rsidRPr="00F86E37">
        <w:rPr>
          <w:sz w:val="24"/>
          <w:szCs w:val="24"/>
        </w:rPr>
        <w:t xml:space="preserve">In response to these ongoing changes in the Western Interconnection, WIRAB has identified </w:t>
      </w:r>
      <w:r w:rsidR="009B6EFE">
        <w:rPr>
          <w:sz w:val="24"/>
          <w:szCs w:val="24"/>
        </w:rPr>
        <w:t xml:space="preserve">three </w:t>
      </w:r>
      <w:r w:rsidRPr="00F86E37">
        <w:rPr>
          <w:sz w:val="24"/>
          <w:szCs w:val="24"/>
        </w:rPr>
        <w:t>strategic initiatives that it will pursue in 202</w:t>
      </w:r>
      <w:r>
        <w:rPr>
          <w:sz w:val="24"/>
          <w:szCs w:val="24"/>
        </w:rPr>
        <w:t>3</w:t>
      </w:r>
      <w:r w:rsidRPr="00F86E37">
        <w:rPr>
          <w:sz w:val="24"/>
          <w:szCs w:val="24"/>
        </w:rPr>
        <w:t>:</w:t>
      </w:r>
    </w:p>
    <w:p w14:paraId="578E30C8" w14:textId="77777777" w:rsidR="00D72694" w:rsidRPr="00F86E37" w:rsidRDefault="00D72694" w:rsidP="00D72694">
      <w:pPr>
        <w:spacing w:before="10"/>
        <w:ind w:left="720" w:right="720"/>
        <w:rPr>
          <w:sz w:val="20"/>
          <w:szCs w:val="24"/>
        </w:rPr>
      </w:pPr>
    </w:p>
    <w:p w14:paraId="04F2566E" w14:textId="77777777" w:rsidR="00D72694" w:rsidRPr="002914AE" w:rsidRDefault="00D72694" w:rsidP="00D72694">
      <w:pPr>
        <w:spacing w:line="360" w:lineRule="auto"/>
        <w:ind w:left="720" w:right="720"/>
        <w:jc w:val="both"/>
        <w:outlineLvl w:val="0"/>
        <w:rPr>
          <w:rStyle w:val="IntenseEmphasis"/>
        </w:rPr>
      </w:pPr>
      <w:bookmarkStart w:id="34" w:name="_Toc68785802"/>
      <w:bookmarkStart w:id="35" w:name="_Toc68787678"/>
      <w:bookmarkStart w:id="36" w:name="_Toc68787945"/>
      <w:r w:rsidRPr="002914AE">
        <w:rPr>
          <w:rStyle w:val="IntenseEmphasis"/>
        </w:rPr>
        <w:lastRenderedPageBreak/>
        <w:t>Initiative 1: Advise WECC to track generation resource construction and compare it to the resource additions in the Western Assessment of Resource Adequacy to serve as an early warning system of reliability and accountability throughout the Western Interconnection.</w:t>
      </w:r>
    </w:p>
    <w:p w14:paraId="5FEA7168" w14:textId="77777777" w:rsidR="00D72694" w:rsidRPr="001C35A0" w:rsidRDefault="00D72694" w:rsidP="00D72694">
      <w:pPr>
        <w:spacing w:before="240" w:line="360" w:lineRule="auto"/>
        <w:ind w:left="720" w:right="720" w:firstLine="720"/>
        <w:jc w:val="both"/>
        <w:outlineLvl w:val="0"/>
        <w:rPr>
          <w:sz w:val="24"/>
          <w:szCs w:val="24"/>
        </w:rPr>
      </w:pPr>
      <w:r w:rsidRPr="001C35A0">
        <w:rPr>
          <w:sz w:val="24"/>
          <w:szCs w:val="24"/>
        </w:rPr>
        <w:t xml:space="preserve">The Western Assessment of Resource Adequacy serves as an integral part of the planning process to maintain resource adequacy throughout the Western Interconnection over the next ten years. WECC has encouraged efforts to mitigate resource adequacy risks and has recommended the use of an energy-based probabilistic approach and regular calibration of the Planning Reserve Margins (PRMs) to account for the increasing demand and resource variability throughout the Western Interconnection and ensure greater generation reliability over the next decade. As entities across the West retire old generation resources such as coal-fired power plants, new resource additions must be planned and constructed in a deliberate manner to remain within the PRMs. In the current approach to resource adequacy, there is no accountability system to determine the progress of generation resource construction and how it compares to the resource additions in the Western Assessment of Resource Adequacy. </w:t>
      </w:r>
    </w:p>
    <w:p w14:paraId="400D8C81" w14:textId="77777777" w:rsidR="00D72694" w:rsidRPr="001C35A0" w:rsidRDefault="00D72694" w:rsidP="00D72694">
      <w:pPr>
        <w:spacing w:before="240" w:line="360" w:lineRule="auto"/>
        <w:ind w:left="720" w:right="720" w:firstLine="720"/>
        <w:jc w:val="both"/>
        <w:outlineLvl w:val="0"/>
        <w:rPr>
          <w:sz w:val="24"/>
          <w:szCs w:val="24"/>
        </w:rPr>
      </w:pPr>
      <w:r w:rsidRPr="001C35A0">
        <w:rPr>
          <w:sz w:val="24"/>
          <w:szCs w:val="24"/>
        </w:rPr>
        <w:t xml:space="preserve">As the Regional Entity for the Western Interconnection, WECC has an opportunity to act as an early warning system and alert regional entities when they are falling short. Tracking generation resource construction and comparing it to the resource additions in the Western Assessment of Resource Adequacy is necessary to continue the mitigation of resource adequacy risks. In this tracking process, WECC also has the opportunity to identify shortcomings in generation resource construction or ensure resource build-out remains on track. If WECC tracks construction and identifies that the system is not on track, WECC may investigate and identify the issues causing the deterrent, such as supply chain issues, lack of expert labor contractors, or regulatory barriers. The delay in generation resource construction from potential complications may remain unknown in the current approach until it is too late to address and will harm the ability to stay within the PRMs. WECC should begin to monitor resource generation construction and compare these efforts to the resource additions in the Western Assessment of Resource Adequacy for better reliability and accountability throughout the Western Interconnection. </w:t>
      </w:r>
    </w:p>
    <w:p w14:paraId="62D41604" w14:textId="77777777" w:rsidR="00D72694" w:rsidRPr="001C35A0" w:rsidRDefault="00D72694" w:rsidP="00D72694">
      <w:pPr>
        <w:spacing w:before="240" w:line="360" w:lineRule="auto"/>
        <w:ind w:left="720" w:right="720"/>
        <w:jc w:val="both"/>
        <w:outlineLvl w:val="0"/>
        <w:rPr>
          <w:sz w:val="24"/>
          <w:szCs w:val="24"/>
        </w:rPr>
      </w:pPr>
      <w:r w:rsidRPr="001C35A0">
        <w:rPr>
          <w:sz w:val="24"/>
          <w:szCs w:val="24"/>
        </w:rPr>
        <w:t>The goals of this initiative are to:</w:t>
      </w:r>
    </w:p>
    <w:p w14:paraId="7D5D7988" w14:textId="77777777" w:rsidR="00D72694" w:rsidRPr="001C35A0" w:rsidRDefault="00D72694" w:rsidP="00E068DF">
      <w:pPr>
        <w:numPr>
          <w:ilvl w:val="0"/>
          <w:numId w:val="25"/>
        </w:numPr>
        <w:spacing w:before="240" w:line="360" w:lineRule="auto"/>
        <w:ind w:left="1440" w:right="720"/>
        <w:jc w:val="both"/>
        <w:outlineLvl w:val="0"/>
        <w:rPr>
          <w:sz w:val="24"/>
          <w:szCs w:val="24"/>
        </w:rPr>
      </w:pPr>
      <w:r w:rsidRPr="001C35A0">
        <w:rPr>
          <w:sz w:val="24"/>
          <w:szCs w:val="24"/>
        </w:rPr>
        <w:t xml:space="preserve">Ensure planned generation resource construction moves efficiently and according to </w:t>
      </w:r>
      <w:r w:rsidRPr="001C35A0">
        <w:rPr>
          <w:sz w:val="24"/>
          <w:szCs w:val="24"/>
        </w:rPr>
        <w:lastRenderedPageBreak/>
        <w:t>resource additions in the Western Assessment of Resource Adequacy.</w:t>
      </w:r>
    </w:p>
    <w:p w14:paraId="060C4DB2" w14:textId="68AFD886" w:rsidR="00D72694" w:rsidRPr="001C35A0" w:rsidRDefault="00D72694" w:rsidP="00E068DF">
      <w:pPr>
        <w:numPr>
          <w:ilvl w:val="0"/>
          <w:numId w:val="25"/>
        </w:numPr>
        <w:spacing w:before="240" w:line="360" w:lineRule="auto"/>
        <w:ind w:left="1440" w:right="720"/>
        <w:jc w:val="both"/>
        <w:outlineLvl w:val="0"/>
        <w:rPr>
          <w:sz w:val="24"/>
          <w:szCs w:val="24"/>
        </w:rPr>
      </w:pPr>
      <w:r w:rsidRPr="001C35A0">
        <w:rPr>
          <w:sz w:val="24"/>
          <w:szCs w:val="24"/>
        </w:rPr>
        <w:t xml:space="preserve">Identify </w:t>
      </w:r>
      <w:r w:rsidR="00353956">
        <w:rPr>
          <w:sz w:val="24"/>
          <w:szCs w:val="24"/>
        </w:rPr>
        <w:t xml:space="preserve">risk of delay </w:t>
      </w:r>
      <w:r w:rsidRPr="001C35A0">
        <w:rPr>
          <w:sz w:val="24"/>
          <w:szCs w:val="24"/>
        </w:rPr>
        <w:t xml:space="preserve">in generation resource construction </w:t>
      </w:r>
      <w:r w:rsidR="00353956">
        <w:rPr>
          <w:sz w:val="24"/>
          <w:szCs w:val="24"/>
        </w:rPr>
        <w:t xml:space="preserve">as soon as possible/practicable </w:t>
      </w:r>
      <w:r w:rsidRPr="001C35A0">
        <w:rPr>
          <w:sz w:val="24"/>
          <w:szCs w:val="24"/>
        </w:rPr>
        <w:t>and alert regional entities of challenges to resource addition plan and the mitigation of resource adequacy risks across the Western Interconnection.</w:t>
      </w:r>
    </w:p>
    <w:p w14:paraId="210D5FBC" w14:textId="77777777" w:rsidR="00D72694" w:rsidRPr="001C35A0" w:rsidRDefault="00D72694" w:rsidP="00D72694">
      <w:pPr>
        <w:spacing w:before="240" w:line="360" w:lineRule="auto"/>
        <w:ind w:left="720" w:right="720"/>
        <w:jc w:val="both"/>
        <w:outlineLvl w:val="0"/>
        <w:rPr>
          <w:sz w:val="24"/>
          <w:szCs w:val="24"/>
        </w:rPr>
      </w:pPr>
      <w:r w:rsidRPr="001C35A0">
        <w:rPr>
          <w:sz w:val="24"/>
          <w:szCs w:val="24"/>
        </w:rPr>
        <w:t>The actions that WIRAB staff will take to achieve these goals will be to:</w:t>
      </w:r>
    </w:p>
    <w:p w14:paraId="191E805F" w14:textId="77777777" w:rsidR="00D72694" w:rsidRPr="001C35A0" w:rsidRDefault="00D72694" w:rsidP="00E068DF">
      <w:pPr>
        <w:numPr>
          <w:ilvl w:val="0"/>
          <w:numId w:val="26"/>
        </w:numPr>
        <w:spacing w:before="240" w:line="360" w:lineRule="auto"/>
        <w:ind w:left="1440" w:right="720"/>
        <w:jc w:val="both"/>
        <w:outlineLvl w:val="0"/>
        <w:rPr>
          <w:sz w:val="24"/>
          <w:szCs w:val="24"/>
        </w:rPr>
      </w:pPr>
      <w:r w:rsidRPr="001C35A0">
        <w:rPr>
          <w:sz w:val="24"/>
          <w:szCs w:val="24"/>
        </w:rPr>
        <w:t xml:space="preserve">Engage with regional entities, utilities, industry news, and other resources across the Western Interconnection to gather data on construction and megawatts installed and monitor generation resource construction. </w:t>
      </w:r>
    </w:p>
    <w:p w14:paraId="422F8485" w14:textId="77777777" w:rsidR="00D72694" w:rsidRPr="001C35A0" w:rsidRDefault="00D72694" w:rsidP="00E068DF">
      <w:pPr>
        <w:numPr>
          <w:ilvl w:val="0"/>
          <w:numId w:val="26"/>
        </w:numPr>
        <w:spacing w:before="240" w:line="360" w:lineRule="auto"/>
        <w:ind w:left="1440" w:right="720"/>
        <w:jc w:val="both"/>
        <w:outlineLvl w:val="0"/>
        <w:rPr>
          <w:sz w:val="24"/>
          <w:szCs w:val="24"/>
        </w:rPr>
      </w:pPr>
      <w:r w:rsidRPr="001C35A0">
        <w:rPr>
          <w:sz w:val="24"/>
          <w:szCs w:val="24"/>
        </w:rPr>
        <w:t>Work with WECC to compare generation resource construction to resource additions in the Western Assessment of Resource Adequacy and determine if the Western Interconnection is falling behind or remaining on track.</w:t>
      </w:r>
    </w:p>
    <w:p w14:paraId="33FBAB26" w14:textId="685B5C50" w:rsidR="00D72694" w:rsidRDefault="00D72694" w:rsidP="00790B50">
      <w:pPr>
        <w:numPr>
          <w:ilvl w:val="0"/>
          <w:numId w:val="26"/>
        </w:numPr>
        <w:spacing w:before="240" w:line="360" w:lineRule="auto"/>
        <w:ind w:left="1440" w:right="720"/>
        <w:jc w:val="both"/>
        <w:outlineLvl w:val="0"/>
        <w:rPr>
          <w:sz w:val="24"/>
          <w:szCs w:val="24"/>
        </w:rPr>
      </w:pPr>
      <w:r w:rsidRPr="001C35A0">
        <w:rPr>
          <w:sz w:val="24"/>
          <w:szCs w:val="24"/>
        </w:rPr>
        <w:t>If sub-regions in the Western Interconnection are falling short, WIRAB staff may work with WECC to identify challenges to generation resource construction.</w:t>
      </w:r>
    </w:p>
    <w:p w14:paraId="13F15D6E" w14:textId="3003CAE9" w:rsidR="008A7CF0" w:rsidRPr="001C35A0" w:rsidRDefault="008A7CF0" w:rsidP="00790B50">
      <w:pPr>
        <w:numPr>
          <w:ilvl w:val="0"/>
          <w:numId w:val="26"/>
        </w:numPr>
        <w:spacing w:before="240" w:line="360" w:lineRule="auto"/>
        <w:ind w:left="1440" w:right="720"/>
        <w:jc w:val="both"/>
        <w:outlineLvl w:val="0"/>
        <w:rPr>
          <w:sz w:val="24"/>
          <w:szCs w:val="24"/>
        </w:rPr>
      </w:pPr>
      <w:r w:rsidRPr="0026555E">
        <w:rPr>
          <w:sz w:val="24"/>
          <w:szCs w:val="24"/>
        </w:rPr>
        <w:t>Participate in WECC activities designed to further these goals</w:t>
      </w:r>
      <w:r w:rsidR="00C4525E">
        <w:rPr>
          <w:sz w:val="24"/>
          <w:szCs w:val="24"/>
        </w:rPr>
        <w:t>.</w:t>
      </w:r>
    </w:p>
    <w:p w14:paraId="52708625" w14:textId="23FC2619" w:rsidR="00D72694" w:rsidRPr="00F86E37" w:rsidRDefault="00D72694" w:rsidP="00E068DF">
      <w:pPr>
        <w:tabs>
          <w:tab w:val="left" w:pos="9810"/>
        </w:tabs>
        <w:spacing w:before="240" w:line="360" w:lineRule="auto"/>
        <w:ind w:left="720" w:right="720"/>
        <w:jc w:val="both"/>
        <w:rPr>
          <w:rFonts w:asciiTheme="minorHAnsi" w:hAnsiTheme="minorHAnsi" w:cstheme="minorHAnsi"/>
          <w:b/>
          <w:bCs/>
          <w:color w:val="28561E"/>
          <w:sz w:val="24"/>
          <w:szCs w:val="24"/>
        </w:rPr>
      </w:pPr>
      <w:bookmarkStart w:id="37" w:name="_Toc68785805"/>
      <w:bookmarkStart w:id="38" w:name="_Toc68787681"/>
      <w:bookmarkStart w:id="39" w:name="_Toc68787948"/>
      <w:bookmarkStart w:id="40" w:name="_Hlk71208937"/>
      <w:bookmarkEnd w:id="34"/>
      <w:bookmarkEnd w:id="35"/>
      <w:bookmarkEnd w:id="36"/>
      <w:r w:rsidRPr="00F86E37">
        <w:rPr>
          <w:rFonts w:asciiTheme="minorHAnsi" w:hAnsiTheme="minorHAnsi" w:cstheme="minorHAnsi"/>
          <w:b/>
          <w:bCs/>
          <w:color w:val="28561E"/>
          <w:sz w:val="24"/>
          <w:szCs w:val="24"/>
        </w:rPr>
        <w:t xml:space="preserve">Initiative </w:t>
      </w:r>
      <w:r w:rsidR="00B20D48">
        <w:rPr>
          <w:rFonts w:asciiTheme="minorHAnsi" w:hAnsiTheme="minorHAnsi" w:cstheme="minorHAnsi"/>
          <w:b/>
          <w:bCs/>
          <w:color w:val="28561E"/>
          <w:sz w:val="24"/>
          <w:szCs w:val="24"/>
        </w:rPr>
        <w:t>2</w:t>
      </w:r>
      <w:r w:rsidRPr="00F86E37">
        <w:rPr>
          <w:rFonts w:asciiTheme="minorHAnsi" w:hAnsiTheme="minorHAnsi" w:cstheme="minorHAnsi"/>
          <w:b/>
          <w:bCs/>
          <w:color w:val="28561E"/>
          <w:sz w:val="24"/>
          <w:szCs w:val="24"/>
        </w:rPr>
        <w:t xml:space="preserve">: </w:t>
      </w:r>
      <w:r w:rsidRPr="008A3222">
        <w:rPr>
          <w:rFonts w:asciiTheme="minorHAnsi" w:hAnsiTheme="minorHAnsi" w:cstheme="minorHAnsi"/>
          <w:b/>
          <w:bCs/>
          <w:color w:val="28561E"/>
          <w:sz w:val="24"/>
          <w:szCs w:val="24"/>
        </w:rPr>
        <w:t xml:space="preserve">Advise WECC to coordinate and gather </w:t>
      </w:r>
      <w:r>
        <w:rPr>
          <w:rFonts w:asciiTheme="minorHAnsi" w:hAnsiTheme="minorHAnsi" w:cstheme="minorHAnsi"/>
          <w:b/>
          <w:bCs/>
          <w:color w:val="28561E"/>
          <w:sz w:val="24"/>
          <w:szCs w:val="24"/>
        </w:rPr>
        <w:t xml:space="preserve">historical </w:t>
      </w:r>
      <w:r w:rsidRPr="008A3222">
        <w:rPr>
          <w:rFonts w:asciiTheme="minorHAnsi" w:hAnsiTheme="minorHAnsi" w:cstheme="minorHAnsi"/>
          <w:b/>
          <w:bCs/>
          <w:color w:val="28561E"/>
          <w:sz w:val="24"/>
          <w:szCs w:val="24"/>
        </w:rPr>
        <w:t xml:space="preserve">climate data to understand </w:t>
      </w:r>
      <w:r>
        <w:rPr>
          <w:rFonts w:asciiTheme="minorHAnsi" w:hAnsiTheme="minorHAnsi" w:cstheme="minorHAnsi"/>
          <w:b/>
          <w:bCs/>
          <w:color w:val="28561E"/>
          <w:sz w:val="24"/>
          <w:szCs w:val="24"/>
        </w:rPr>
        <w:t xml:space="preserve">the climate characteristics in the West and how the </w:t>
      </w:r>
      <w:r w:rsidRPr="008A3222">
        <w:rPr>
          <w:rFonts w:asciiTheme="minorHAnsi" w:hAnsiTheme="minorHAnsi" w:cstheme="minorHAnsi"/>
          <w:b/>
          <w:bCs/>
          <w:color w:val="28561E"/>
          <w:sz w:val="24"/>
          <w:szCs w:val="24"/>
        </w:rPr>
        <w:t xml:space="preserve">information impacts </w:t>
      </w:r>
      <w:r>
        <w:rPr>
          <w:rFonts w:asciiTheme="minorHAnsi" w:hAnsiTheme="minorHAnsi" w:cstheme="minorHAnsi"/>
          <w:b/>
          <w:bCs/>
          <w:color w:val="28561E"/>
          <w:sz w:val="24"/>
          <w:szCs w:val="24"/>
        </w:rPr>
        <w:t>the assumptions in the system reliability assessments</w:t>
      </w:r>
      <w:r w:rsidRPr="008A3222">
        <w:rPr>
          <w:rFonts w:asciiTheme="minorHAnsi" w:hAnsiTheme="minorHAnsi" w:cstheme="minorHAnsi"/>
          <w:b/>
          <w:bCs/>
          <w:color w:val="28561E"/>
          <w:sz w:val="24"/>
          <w:szCs w:val="24"/>
        </w:rPr>
        <w:t xml:space="preserve"> and planning </w:t>
      </w:r>
      <w:r>
        <w:rPr>
          <w:rFonts w:asciiTheme="minorHAnsi" w:hAnsiTheme="minorHAnsi" w:cstheme="minorHAnsi"/>
          <w:b/>
          <w:bCs/>
          <w:color w:val="28561E"/>
          <w:sz w:val="24"/>
          <w:szCs w:val="24"/>
        </w:rPr>
        <w:t>models of</w:t>
      </w:r>
      <w:r w:rsidRPr="008A3222">
        <w:rPr>
          <w:rFonts w:asciiTheme="minorHAnsi" w:hAnsiTheme="minorHAnsi" w:cstheme="minorHAnsi"/>
          <w:b/>
          <w:bCs/>
          <w:color w:val="28561E"/>
          <w:sz w:val="24"/>
          <w:szCs w:val="24"/>
        </w:rPr>
        <w:t xml:space="preserve"> the Western Interconnection</w:t>
      </w:r>
      <w:r w:rsidRPr="00F86E37">
        <w:rPr>
          <w:rFonts w:asciiTheme="minorHAnsi" w:hAnsiTheme="minorHAnsi" w:cstheme="minorHAnsi"/>
          <w:b/>
          <w:bCs/>
          <w:color w:val="28561E"/>
          <w:sz w:val="24"/>
          <w:szCs w:val="24"/>
        </w:rPr>
        <w:t>.</w:t>
      </w:r>
    </w:p>
    <w:p w14:paraId="41D71082" w14:textId="3D9F5F6E" w:rsidR="00D72694" w:rsidRPr="006B0759" w:rsidRDefault="00D72694" w:rsidP="00E068DF">
      <w:pPr>
        <w:tabs>
          <w:tab w:val="left" w:pos="1440"/>
          <w:tab w:val="left" w:pos="10260"/>
        </w:tabs>
        <w:spacing w:before="240" w:line="360" w:lineRule="auto"/>
        <w:ind w:left="720" w:right="720"/>
        <w:jc w:val="both"/>
        <w:rPr>
          <w:sz w:val="24"/>
          <w:szCs w:val="24"/>
        </w:rPr>
      </w:pPr>
      <w:r w:rsidRPr="00F86E37">
        <w:rPr>
          <w:sz w:val="24"/>
          <w:szCs w:val="24"/>
        </w:rPr>
        <w:tab/>
      </w:r>
      <w:r w:rsidRPr="006B0759">
        <w:rPr>
          <w:sz w:val="24"/>
          <w:szCs w:val="24"/>
        </w:rPr>
        <w:t xml:space="preserve">The climate landscape in the Western Interconnection is changing along with the global climate change, which is causing impacts on the operational conditions of the electric system. Historically, peak demand occurred during hot summer days in the southern parts of the western states. The northern parts see peak demands during cold winter days, but that assumption may be shifting. Therefore, the temperature is one of the dominant factors for load forecasting and supply planning. Hydroelectric power accounts for nearly 27 percent of its total capacity in the Western Interconnection. Variable wind and solar resources account for 9.7 percent and 7.7 percent, respectively, with expected significant growth over the next 5-10 years. This weather-dependent resource mix showcases that the level of precipitation can play a key role in deciding the amount of electricity generation supply in the Western Interconnection. The rainfall and snowpack directly </w:t>
      </w:r>
      <w:r w:rsidRPr="006B0759">
        <w:rPr>
          <w:sz w:val="24"/>
          <w:szCs w:val="24"/>
        </w:rPr>
        <w:lastRenderedPageBreak/>
        <w:t>affect hydro capacity and wind and solar output. There has been a notion and</w:t>
      </w:r>
      <w:r w:rsidR="008C4FB6">
        <w:rPr>
          <w:sz w:val="24"/>
          <w:szCs w:val="24"/>
        </w:rPr>
        <w:t xml:space="preserve"> also</w:t>
      </w:r>
      <w:r w:rsidRPr="006B0759">
        <w:rPr>
          <w:sz w:val="24"/>
          <w:szCs w:val="24"/>
        </w:rPr>
        <w:t xml:space="preserve"> corresponding studies that</w:t>
      </w:r>
      <w:r w:rsidR="008C4FB6">
        <w:rPr>
          <w:sz w:val="24"/>
          <w:szCs w:val="24"/>
        </w:rPr>
        <w:t xml:space="preserve"> indicate</w:t>
      </w:r>
      <w:r w:rsidRPr="006B0759">
        <w:rPr>
          <w:sz w:val="24"/>
          <w:szCs w:val="24"/>
        </w:rPr>
        <w:t xml:space="preserve"> climate change is now altering the patterns of temperature, precipitation, and other factors in the western states and provinces. The changing weather patterns could bring about potential weather-driven reliability risks. </w:t>
      </w:r>
    </w:p>
    <w:p w14:paraId="72A1279C" w14:textId="77777777" w:rsidR="00D72694" w:rsidRPr="006B0759" w:rsidRDefault="00D72694" w:rsidP="00E068DF">
      <w:pPr>
        <w:tabs>
          <w:tab w:val="left" w:pos="1440"/>
          <w:tab w:val="left" w:pos="10260"/>
        </w:tabs>
        <w:spacing w:before="240" w:line="360" w:lineRule="auto"/>
        <w:ind w:left="720" w:right="720"/>
        <w:jc w:val="both"/>
        <w:rPr>
          <w:sz w:val="24"/>
          <w:szCs w:val="24"/>
        </w:rPr>
      </w:pPr>
      <w:r w:rsidRPr="006B0759">
        <w:rPr>
          <w:sz w:val="24"/>
          <w:szCs w:val="24"/>
        </w:rPr>
        <w:tab/>
        <w:t>The rigorous study of the changing trends is timely and essential for WECC to understand the impacts these changes have on its reliability assessments. By analyzing a comprehensive dataset related to the temperature and precipitation in the Western Interconnection, WECC can verify the changes within the region and update its assessment models to evaluate current and future reliability impacts more accurately. WECC should use this information to ensure that its assumptions are up to date in the Western Assessment of Resource Adequacy and Reliability Assessment Committee studies to account for changes in climate patterns. Finally, WECC should share its findings with stakeholders throughout the West to encourage entities to review their weather-sensitive resource planning assumptions and metrics to reassess their existing models for operations and planning.</w:t>
      </w:r>
    </w:p>
    <w:p w14:paraId="2B798A74" w14:textId="4AF8C185" w:rsidR="00D72694" w:rsidRPr="006B0759" w:rsidRDefault="00D72694" w:rsidP="00E068DF">
      <w:pPr>
        <w:tabs>
          <w:tab w:val="left" w:pos="1440"/>
          <w:tab w:val="left" w:pos="10260"/>
        </w:tabs>
        <w:spacing w:before="240" w:line="360" w:lineRule="auto"/>
        <w:ind w:left="720" w:right="720"/>
        <w:jc w:val="both"/>
        <w:rPr>
          <w:sz w:val="24"/>
          <w:szCs w:val="24"/>
        </w:rPr>
      </w:pPr>
      <w:r w:rsidRPr="006B0759">
        <w:rPr>
          <w:sz w:val="24"/>
          <w:szCs w:val="24"/>
        </w:rPr>
        <w:tab/>
        <w:t>In 202</w:t>
      </w:r>
      <w:r w:rsidR="009B6EFE">
        <w:rPr>
          <w:sz w:val="24"/>
          <w:szCs w:val="24"/>
        </w:rPr>
        <w:t>3</w:t>
      </w:r>
      <w:r w:rsidRPr="006B0759">
        <w:rPr>
          <w:sz w:val="24"/>
          <w:szCs w:val="24"/>
        </w:rPr>
        <w:t>, WIRAB will encourage WECC to coordinate and gather climate data to update models and understand how historical climate information impacts operational and planning electric system reliability in the Western Interconnection as the resource mix continues to change</w:t>
      </w:r>
      <w:r w:rsidR="008F609B" w:rsidRPr="006B0759">
        <w:rPr>
          <w:sz w:val="24"/>
          <w:szCs w:val="24"/>
        </w:rPr>
        <w:t xml:space="preserve">. </w:t>
      </w:r>
    </w:p>
    <w:p w14:paraId="70C14480" w14:textId="77777777" w:rsidR="00D72694" w:rsidRPr="006B0759" w:rsidRDefault="00D72694" w:rsidP="00D72694">
      <w:pPr>
        <w:tabs>
          <w:tab w:val="left" w:pos="1440"/>
          <w:tab w:val="left" w:pos="10260"/>
        </w:tabs>
        <w:spacing w:before="240" w:line="360" w:lineRule="auto"/>
        <w:ind w:left="720" w:right="450"/>
        <w:jc w:val="both"/>
        <w:rPr>
          <w:sz w:val="24"/>
          <w:szCs w:val="24"/>
        </w:rPr>
      </w:pPr>
      <w:r w:rsidRPr="006B0759">
        <w:rPr>
          <w:sz w:val="24"/>
          <w:szCs w:val="24"/>
        </w:rPr>
        <w:t>The goals of this initiative are to:</w:t>
      </w:r>
    </w:p>
    <w:p w14:paraId="416DE3D4"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Establish and retain the historical climate data, including temperature and precipitation, to monitor and analyze the data by WECC in a timely manner.</w:t>
      </w:r>
    </w:p>
    <w:p w14:paraId="2FCA0346"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 xml:space="preserve">Identify substantial changes in the climate data that recently occurred, such as the frequency of extreme natural events and the impacts of the changes on assumptions in the operational and planning models. </w:t>
      </w:r>
    </w:p>
    <w:p w14:paraId="73EC644D"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Update the models for reliability assessments, both short and long-term resource planning in the West.</w:t>
      </w:r>
      <w:r w:rsidRPr="006B0759" w:rsidDel="00474699">
        <w:rPr>
          <w:sz w:val="24"/>
          <w:szCs w:val="24"/>
        </w:rPr>
        <w:t xml:space="preserve"> </w:t>
      </w:r>
    </w:p>
    <w:p w14:paraId="4ED0CFF0"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 xml:space="preserve">Disseminate its findings to a broad group of stakeholders in the Western Interconnection and make recommendations on how entities incorporate climate impacts into planning and </w:t>
      </w:r>
      <w:r w:rsidRPr="006B0759">
        <w:rPr>
          <w:sz w:val="24"/>
          <w:szCs w:val="24"/>
        </w:rPr>
        <w:lastRenderedPageBreak/>
        <w:t>operational models.</w:t>
      </w:r>
    </w:p>
    <w:p w14:paraId="3BC60EAB" w14:textId="77777777" w:rsidR="00D72694" w:rsidRPr="006B0759" w:rsidRDefault="00D72694" w:rsidP="00D72694">
      <w:pPr>
        <w:tabs>
          <w:tab w:val="left" w:pos="1440"/>
          <w:tab w:val="left" w:pos="10260"/>
        </w:tabs>
        <w:spacing w:before="240" w:line="360" w:lineRule="auto"/>
        <w:ind w:left="720" w:right="450"/>
        <w:jc w:val="both"/>
        <w:rPr>
          <w:sz w:val="24"/>
          <w:szCs w:val="24"/>
        </w:rPr>
      </w:pPr>
      <w:r w:rsidRPr="006B0759">
        <w:rPr>
          <w:sz w:val="24"/>
          <w:szCs w:val="24"/>
        </w:rPr>
        <w:t>The actions that WIRAB staff will take to achieve these goals will be to:</w:t>
      </w:r>
    </w:p>
    <w:p w14:paraId="382D7FDA"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 xml:space="preserve">Work with WECC to establish a database for the historical climate data in the Western Interconnection and arrange a team of data experts. </w:t>
      </w:r>
    </w:p>
    <w:p w14:paraId="448E9DD8"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 xml:space="preserve">Encourage WECC to engage with entities and researchers to explore data inputs and sources to update planning and operational models. </w:t>
      </w:r>
    </w:p>
    <w:p w14:paraId="2E4A4488"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Work with WECC and industry stakeholders to identify how the historical climate record changed over time and review how WECC can incorporate that information into its reliability assessments.</w:t>
      </w:r>
    </w:p>
    <w:p w14:paraId="7233DFCF"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Work with WECC to update assumptions in WECC’s modeling, incorporating the findings from the climate impact assessments.</w:t>
      </w:r>
    </w:p>
    <w:p w14:paraId="4B1DF033" w14:textId="77777777" w:rsidR="00D72694" w:rsidRPr="006B0759" w:rsidRDefault="00D72694" w:rsidP="00E068DF">
      <w:pPr>
        <w:numPr>
          <w:ilvl w:val="0"/>
          <w:numId w:val="10"/>
        </w:numPr>
        <w:tabs>
          <w:tab w:val="left" w:pos="1440"/>
          <w:tab w:val="left" w:pos="10260"/>
        </w:tabs>
        <w:spacing w:before="240" w:line="360" w:lineRule="auto"/>
        <w:ind w:right="720"/>
        <w:jc w:val="both"/>
        <w:rPr>
          <w:sz w:val="24"/>
          <w:szCs w:val="24"/>
        </w:rPr>
      </w:pPr>
      <w:r w:rsidRPr="006B0759">
        <w:rPr>
          <w:sz w:val="24"/>
          <w:szCs w:val="24"/>
        </w:rPr>
        <w:t>Work with WECC to educate state and provincial regulators and policymakers about how historical climate information impacts WECC’s modeling and disseminate recommendations to improve modeling throughout the West.</w:t>
      </w:r>
    </w:p>
    <w:bookmarkEnd w:id="37"/>
    <w:bookmarkEnd w:id="38"/>
    <w:bookmarkEnd w:id="39"/>
    <w:bookmarkEnd w:id="40"/>
    <w:p w14:paraId="5694B2DC" w14:textId="1B4E5B89" w:rsidR="00D72694" w:rsidRDefault="00D72694" w:rsidP="00D72694">
      <w:pPr>
        <w:spacing w:before="240" w:line="360" w:lineRule="auto"/>
        <w:ind w:left="720" w:right="720"/>
        <w:jc w:val="both"/>
        <w:outlineLvl w:val="0"/>
        <w:rPr>
          <w:bCs/>
          <w:color w:val="28561E"/>
          <w:sz w:val="20"/>
          <w:szCs w:val="24"/>
        </w:rPr>
      </w:pPr>
      <w:r w:rsidRPr="00F86E37">
        <w:rPr>
          <w:rFonts w:asciiTheme="minorHAnsi" w:hAnsiTheme="minorHAnsi" w:cstheme="minorHAnsi"/>
          <w:b/>
          <w:bCs/>
          <w:color w:val="28561E"/>
          <w:sz w:val="24"/>
          <w:szCs w:val="24"/>
        </w:rPr>
        <w:t xml:space="preserve">Initiative </w:t>
      </w:r>
      <w:r w:rsidR="00B20D48">
        <w:rPr>
          <w:rFonts w:asciiTheme="minorHAnsi" w:hAnsiTheme="minorHAnsi" w:cstheme="minorHAnsi"/>
          <w:b/>
          <w:bCs/>
          <w:color w:val="28561E"/>
          <w:sz w:val="24"/>
          <w:szCs w:val="24"/>
        </w:rPr>
        <w:t>3</w:t>
      </w:r>
      <w:r w:rsidRPr="00F86E37">
        <w:rPr>
          <w:rFonts w:asciiTheme="minorHAnsi" w:hAnsiTheme="minorHAnsi" w:cstheme="minorHAnsi"/>
          <w:b/>
          <w:bCs/>
          <w:color w:val="28561E"/>
          <w:sz w:val="24"/>
          <w:szCs w:val="24"/>
        </w:rPr>
        <w:t xml:space="preserve">: </w:t>
      </w:r>
      <w:r w:rsidRPr="007529CF">
        <w:rPr>
          <w:rFonts w:asciiTheme="minorHAnsi" w:hAnsiTheme="minorHAnsi" w:cstheme="minorHAnsi"/>
          <w:b/>
          <w:bCs/>
          <w:color w:val="28561E"/>
          <w:sz w:val="24"/>
          <w:szCs w:val="24"/>
        </w:rPr>
        <w:t xml:space="preserve">Advise WECC </w:t>
      </w:r>
      <w:r>
        <w:rPr>
          <w:rFonts w:asciiTheme="minorHAnsi" w:hAnsiTheme="minorHAnsi" w:cstheme="minorHAnsi"/>
          <w:b/>
          <w:bCs/>
          <w:color w:val="28561E"/>
          <w:sz w:val="24"/>
          <w:szCs w:val="24"/>
        </w:rPr>
        <w:t xml:space="preserve">to review inverter-based resource developers' adoption of reliability recommendations from NERC guidelines and disturbance reports and work to enhance performance requirements at the point of interconnection to improve </w:t>
      </w:r>
      <w:r w:rsidRPr="007529CF">
        <w:rPr>
          <w:rFonts w:asciiTheme="minorHAnsi" w:hAnsiTheme="minorHAnsi" w:cstheme="minorHAnsi"/>
          <w:b/>
          <w:bCs/>
          <w:color w:val="28561E"/>
          <w:sz w:val="24"/>
          <w:szCs w:val="24"/>
        </w:rPr>
        <w:t xml:space="preserve">system disturbance </w:t>
      </w:r>
      <w:r>
        <w:rPr>
          <w:rFonts w:asciiTheme="minorHAnsi" w:hAnsiTheme="minorHAnsi" w:cstheme="minorHAnsi"/>
          <w:b/>
          <w:bCs/>
          <w:color w:val="28561E"/>
          <w:sz w:val="24"/>
          <w:szCs w:val="24"/>
        </w:rPr>
        <w:t>events and grid stability in the Western Interconnection</w:t>
      </w:r>
      <w:r w:rsidR="008F609B" w:rsidRPr="00F86E37">
        <w:rPr>
          <w:rFonts w:asciiTheme="minorHAnsi" w:hAnsiTheme="minorHAnsi" w:cstheme="minorHAnsi"/>
          <w:b/>
          <w:bCs/>
          <w:color w:val="28561E"/>
          <w:sz w:val="24"/>
          <w:szCs w:val="24"/>
        </w:rPr>
        <w:t xml:space="preserve">. </w:t>
      </w:r>
    </w:p>
    <w:p w14:paraId="219E9610" w14:textId="4860753B" w:rsidR="00D72694" w:rsidRDefault="00D72694" w:rsidP="00AE5108">
      <w:pPr>
        <w:spacing w:before="240" w:line="360" w:lineRule="auto"/>
        <w:ind w:left="720" w:right="720"/>
        <w:jc w:val="both"/>
        <w:outlineLvl w:val="0"/>
        <w:rPr>
          <w:sz w:val="24"/>
          <w:szCs w:val="24"/>
        </w:rPr>
      </w:pPr>
      <w:r w:rsidRPr="00C12C2B">
        <w:rPr>
          <w:sz w:val="24"/>
          <w:szCs w:val="24"/>
        </w:rPr>
        <w:tab/>
      </w:r>
      <w:r>
        <w:rPr>
          <w:sz w:val="24"/>
          <w:szCs w:val="24"/>
        </w:rPr>
        <w:t xml:space="preserve">Inverter-based resources like wind, solar photovoltaics, and </w:t>
      </w:r>
      <w:r w:rsidRPr="00F50D1C">
        <w:rPr>
          <w:sz w:val="24"/>
          <w:szCs w:val="24"/>
        </w:rPr>
        <w:t>battery electric storage</w:t>
      </w:r>
      <w:r>
        <w:rPr>
          <w:sz w:val="24"/>
          <w:szCs w:val="24"/>
        </w:rPr>
        <w:t xml:space="preserve"> are becoming integral in grid operations as traditional thermal synchronous generation retires. </w:t>
      </w:r>
      <w:r w:rsidRPr="00F50D1C">
        <w:rPr>
          <w:sz w:val="24"/>
          <w:szCs w:val="24"/>
        </w:rPr>
        <w:t xml:space="preserve">These changes raise important questions about the reliability of the </w:t>
      </w:r>
      <w:r>
        <w:rPr>
          <w:sz w:val="24"/>
          <w:szCs w:val="24"/>
        </w:rPr>
        <w:t xml:space="preserve">electric </w:t>
      </w:r>
      <w:r w:rsidRPr="00F50D1C">
        <w:rPr>
          <w:sz w:val="24"/>
          <w:szCs w:val="24"/>
        </w:rPr>
        <w:t xml:space="preserve">grid. </w:t>
      </w:r>
      <w:r>
        <w:rPr>
          <w:sz w:val="24"/>
          <w:szCs w:val="24"/>
        </w:rPr>
        <w:t xml:space="preserve">In the April 2022 report, </w:t>
      </w:r>
      <w:r w:rsidRPr="00361BE4">
        <w:rPr>
          <w:i/>
          <w:iCs/>
          <w:sz w:val="24"/>
          <w:szCs w:val="24"/>
        </w:rPr>
        <w:t>Multiple Solar PV Disturbances in CAISO</w:t>
      </w:r>
      <w:r>
        <w:rPr>
          <w:sz w:val="24"/>
          <w:szCs w:val="24"/>
        </w:rPr>
        <w:t xml:space="preserve">, NERC and WECC identify that system disturbance events involving the widespread reduction in </w:t>
      </w:r>
      <w:r w:rsidRPr="00D4024C">
        <w:rPr>
          <w:sz w:val="24"/>
          <w:szCs w:val="24"/>
        </w:rPr>
        <w:t>solar photovoltaic (PV) resources</w:t>
      </w:r>
      <w:r>
        <w:rPr>
          <w:sz w:val="24"/>
          <w:szCs w:val="24"/>
        </w:rPr>
        <w:t xml:space="preserve"> are causing </w:t>
      </w:r>
      <w:r w:rsidRPr="00D4024C">
        <w:rPr>
          <w:sz w:val="24"/>
          <w:szCs w:val="24"/>
        </w:rPr>
        <w:t>systemic reliability issues</w:t>
      </w:r>
      <w:r>
        <w:rPr>
          <w:sz w:val="24"/>
          <w:szCs w:val="24"/>
        </w:rPr>
        <w:t xml:space="preserve">. </w:t>
      </w:r>
      <w:r w:rsidRPr="00834008">
        <w:rPr>
          <w:sz w:val="24"/>
          <w:szCs w:val="24"/>
        </w:rPr>
        <w:t>A significant number of solar PV resources responded to the BPS disturbances in a manner that does not support BPS reliability. There are multiple causes of reduction, ranging from inverter-level and plant-level controls to protection issues.</w:t>
      </w:r>
      <w:r>
        <w:rPr>
          <w:sz w:val="24"/>
          <w:szCs w:val="24"/>
        </w:rPr>
        <w:t xml:space="preserve"> NERC Reliability Standards do not capture the performance requirement from these resources and should </w:t>
      </w:r>
      <w:r>
        <w:rPr>
          <w:sz w:val="24"/>
          <w:szCs w:val="24"/>
        </w:rPr>
        <w:lastRenderedPageBreak/>
        <w:t>be updated to include these requirements. Additionally, t</w:t>
      </w:r>
      <w:r w:rsidRPr="00FB72F8">
        <w:rPr>
          <w:sz w:val="24"/>
          <w:szCs w:val="24"/>
        </w:rPr>
        <w:t>echnical requirements</w:t>
      </w:r>
      <w:r>
        <w:rPr>
          <w:sz w:val="24"/>
          <w:szCs w:val="24"/>
        </w:rPr>
        <w:t xml:space="preserve">, such as those outlined in IEEE 2800,  </w:t>
      </w:r>
      <w:r w:rsidRPr="00FB72F8">
        <w:rPr>
          <w:sz w:val="24"/>
          <w:szCs w:val="24"/>
        </w:rPr>
        <w:t xml:space="preserve">are important </w:t>
      </w:r>
      <w:r w:rsidR="009B6EFE">
        <w:rPr>
          <w:sz w:val="24"/>
          <w:szCs w:val="24"/>
        </w:rPr>
        <w:t xml:space="preserve"> </w:t>
      </w:r>
      <w:r w:rsidR="00AD43FD">
        <w:rPr>
          <w:sz w:val="24"/>
          <w:szCs w:val="24"/>
        </w:rPr>
        <w:t>for</w:t>
      </w:r>
      <w:r w:rsidRPr="00FB72F8">
        <w:rPr>
          <w:sz w:val="24"/>
          <w:szCs w:val="24"/>
        </w:rPr>
        <w:t xml:space="preserve"> maintain</w:t>
      </w:r>
      <w:r w:rsidR="008300A7">
        <w:rPr>
          <w:sz w:val="24"/>
          <w:szCs w:val="24"/>
        </w:rPr>
        <w:t xml:space="preserve">ing </w:t>
      </w:r>
      <w:r w:rsidRPr="00FB72F8">
        <w:rPr>
          <w:sz w:val="24"/>
          <w:szCs w:val="24"/>
        </w:rPr>
        <w:t xml:space="preserve"> the reliability of the bulk power system.</w:t>
      </w:r>
    </w:p>
    <w:p w14:paraId="5BEFAC1E" w14:textId="77777777" w:rsidR="00D72694" w:rsidRPr="00B7564A" w:rsidRDefault="00D72694" w:rsidP="00AE5108">
      <w:pPr>
        <w:spacing w:before="240" w:line="360" w:lineRule="auto"/>
        <w:ind w:left="720" w:right="720" w:firstLine="720"/>
        <w:jc w:val="both"/>
        <w:outlineLvl w:val="0"/>
        <w:rPr>
          <w:bCs/>
          <w:color w:val="28561E"/>
          <w:sz w:val="20"/>
          <w:szCs w:val="24"/>
        </w:rPr>
      </w:pPr>
      <w:r>
        <w:rPr>
          <w:sz w:val="24"/>
          <w:szCs w:val="24"/>
        </w:rPr>
        <w:t xml:space="preserve">Reliability assurers can address some of these challenges through better guidance on how inverter-based resource operators program the response from systems and ensure follow through on programming upgrades. Legacy systems introduce additional complexities because they cannot be programmed to enlist the desired response to support grid reliability. System disturbance events associated with the lack of adoption of </w:t>
      </w:r>
      <w:r w:rsidRPr="00FA5CB9">
        <w:rPr>
          <w:sz w:val="24"/>
          <w:szCs w:val="24"/>
        </w:rPr>
        <w:t xml:space="preserve">inverter performance and </w:t>
      </w:r>
      <w:r>
        <w:rPr>
          <w:sz w:val="24"/>
          <w:szCs w:val="24"/>
        </w:rPr>
        <w:t xml:space="preserve">the </w:t>
      </w:r>
      <w:r w:rsidRPr="00FA5CB9">
        <w:rPr>
          <w:sz w:val="24"/>
          <w:szCs w:val="24"/>
        </w:rPr>
        <w:t>configuration of inverter settings</w:t>
      </w:r>
      <w:r>
        <w:rPr>
          <w:sz w:val="24"/>
          <w:szCs w:val="24"/>
        </w:rPr>
        <w:t xml:space="preserve"> continue to impact the reliability of the Western Interconnection. Many developers of inverter-based resources have not followed through on adopting NERC guidelines, and </w:t>
      </w:r>
      <w:r w:rsidRPr="002F1AE7">
        <w:rPr>
          <w:sz w:val="24"/>
          <w:szCs w:val="24"/>
        </w:rPr>
        <w:t>various disturbance reports</w:t>
      </w:r>
      <w:r>
        <w:rPr>
          <w:sz w:val="24"/>
          <w:szCs w:val="24"/>
        </w:rPr>
        <w:t xml:space="preserve"> are evident by the continued disturbance events year over year. </w:t>
      </w:r>
    </w:p>
    <w:p w14:paraId="14AADF9B" w14:textId="014CC2BB" w:rsidR="00D72694" w:rsidRPr="00F50D1C" w:rsidRDefault="00D72694" w:rsidP="00AE5108">
      <w:pPr>
        <w:tabs>
          <w:tab w:val="left" w:pos="1440"/>
          <w:tab w:val="left" w:pos="10260"/>
        </w:tabs>
        <w:spacing w:before="240" w:line="360" w:lineRule="auto"/>
        <w:ind w:left="720" w:right="720"/>
        <w:jc w:val="both"/>
        <w:rPr>
          <w:sz w:val="24"/>
          <w:szCs w:val="24"/>
        </w:rPr>
      </w:pPr>
      <w:r w:rsidRPr="00F50D1C">
        <w:rPr>
          <w:sz w:val="24"/>
          <w:szCs w:val="24"/>
        </w:rPr>
        <w:tab/>
      </w:r>
      <w:r w:rsidRPr="00DE7692">
        <w:rPr>
          <w:sz w:val="24"/>
          <w:szCs w:val="24"/>
        </w:rPr>
        <w:t xml:space="preserve">As the Regional Entity for the Western Interconnection, WECC </w:t>
      </w:r>
      <w:r>
        <w:rPr>
          <w:sz w:val="24"/>
          <w:szCs w:val="24"/>
        </w:rPr>
        <w:t xml:space="preserve">should be engaging with developers and operators to help interpret the guidelines and ensure follow-through from the inverter-based resource owners. WECC, along with NERC, should champion </w:t>
      </w:r>
      <w:r w:rsidR="00BD4BB5">
        <w:rPr>
          <w:sz w:val="24"/>
          <w:szCs w:val="24"/>
        </w:rPr>
        <w:t>getting</w:t>
      </w:r>
      <w:r w:rsidRPr="000818E4">
        <w:rPr>
          <w:sz w:val="24"/>
          <w:szCs w:val="24"/>
        </w:rPr>
        <w:t xml:space="preserve"> IEEE 2800 into transmission-connected inverter-based resource interconnection requirements</w:t>
      </w:r>
      <w:r>
        <w:rPr>
          <w:sz w:val="24"/>
          <w:szCs w:val="24"/>
        </w:rPr>
        <w:t xml:space="preserve"> to ensure these important reliability requirements are captured at the point of interconnection instead of being addressed after the fact. WECC should make recommendations to ensure that inverter-based resource developers and operators have the information to support grid reliability. </w:t>
      </w:r>
    </w:p>
    <w:p w14:paraId="7A50F594" w14:textId="77777777" w:rsidR="00D72694" w:rsidRPr="00F50D1C" w:rsidRDefault="00D72694" w:rsidP="00D72694">
      <w:pPr>
        <w:tabs>
          <w:tab w:val="left" w:pos="10170"/>
          <w:tab w:val="left" w:pos="10260"/>
        </w:tabs>
        <w:spacing w:before="240" w:line="360" w:lineRule="auto"/>
        <w:ind w:left="720" w:right="450"/>
        <w:jc w:val="both"/>
        <w:rPr>
          <w:sz w:val="24"/>
          <w:szCs w:val="24"/>
        </w:rPr>
      </w:pPr>
      <w:r w:rsidRPr="00F50D1C">
        <w:rPr>
          <w:sz w:val="24"/>
          <w:szCs w:val="24"/>
        </w:rPr>
        <w:t>The goals of this initiative are to:</w:t>
      </w:r>
    </w:p>
    <w:p w14:paraId="0EEA186B" w14:textId="57F26812" w:rsidR="00D72694" w:rsidRDefault="00D72694" w:rsidP="00AE5108">
      <w:pPr>
        <w:numPr>
          <w:ilvl w:val="0"/>
          <w:numId w:val="10"/>
        </w:numPr>
        <w:tabs>
          <w:tab w:val="left" w:pos="2159"/>
          <w:tab w:val="left" w:pos="2160"/>
          <w:tab w:val="left" w:pos="9810"/>
        </w:tabs>
        <w:spacing w:before="240" w:line="360" w:lineRule="auto"/>
        <w:ind w:right="720"/>
        <w:rPr>
          <w:sz w:val="24"/>
          <w:szCs w:val="24"/>
        </w:rPr>
      </w:pPr>
      <w:r>
        <w:rPr>
          <w:sz w:val="24"/>
          <w:szCs w:val="24"/>
        </w:rPr>
        <w:t xml:space="preserve">Follow up with inverter-based resource owners and operators to ensure </w:t>
      </w:r>
      <w:r w:rsidR="00BD4BB5">
        <w:rPr>
          <w:sz w:val="24"/>
          <w:szCs w:val="24"/>
        </w:rPr>
        <w:t xml:space="preserve">the </w:t>
      </w:r>
      <w:r>
        <w:rPr>
          <w:sz w:val="24"/>
          <w:szCs w:val="24"/>
        </w:rPr>
        <w:t xml:space="preserve">adoption </w:t>
      </w:r>
      <w:r w:rsidR="00BD4BB5">
        <w:rPr>
          <w:sz w:val="24"/>
          <w:szCs w:val="24"/>
        </w:rPr>
        <w:t xml:space="preserve">of </w:t>
      </w:r>
      <w:r>
        <w:rPr>
          <w:sz w:val="24"/>
          <w:szCs w:val="24"/>
        </w:rPr>
        <w:t>guidelines designed to support bulk power system reliability.</w:t>
      </w:r>
    </w:p>
    <w:p w14:paraId="45B778D8" w14:textId="77777777" w:rsidR="00D72694" w:rsidRPr="00F50D1C" w:rsidRDefault="00D72694" w:rsidP="00AE5108">
      <w:pPr>
        <w:numPr>
          <w:ilvl w:val="0"/>
          <w:numId w:val="10"/>
        </w:numPr>
        <w:tabs>
          <w:tab w:val="left" w:pos="2159"/>
          <w:tab w:val="left" w:pos="2160"/>
          <w:tab w:val="left" w:pos="9810"/>
        </w:tabs>
        <w:spacing w:before="240" w:line="360" w:lineRule="auto"/>
        <w:ind w:right="720"/>
        <w:rPr>
          <w:sz w:val="24"/>
          <w:szCs w:val="24"/>
        </w:rPr>
      </w:pPr>
      <w:r>
        <w:rPr>
          <w:sz w:val="24"/>
          <w:szCs w:val="24"/>
        </w:rPr>
        <w:t>Update interconnection requirements needed to ensure</w:t>
      </w:r>
      <w:r w:rsidRPr="00773F8C">
        <w:rPr>
          <w:sz w:val="24"/>
          <w:szCs w:val="24"/>
        </w:rPr>
        <w:t xml:space="preserve"> performance specifications</w:t>
      </w:r>
      <w:r>
        <w:rPr>
          <w:sz w:val="24"/>
          <w:szCs w:val="24"/>
        </w:rPr>
        <w:t xml:space="preserve"> for resources</w:t>
      </w:r>
      <w:r w:rsidRPr="00773F8C">
        <w:rPr>
          <w:sz w:val="24"/>
          <w:szCs w:val="24"/>
        </w:rPr>
        <w:t xml:space="preserve"> covered in the NERC reliability guidelines</w:t>
      </w:r>
      <w:r>
        <w:rPr>
          <w:sz w:val="24"/>
          <w:szCs w:val="24"/>
        </w:rPr>
        <w:t xml:space="preserve"> so that resources </w:t>
      </w:r>
      <w:r w:rsidRPr="00773F8C">
        <w:rPr>
          <w:sz w:val="24"/>
          <w:szCs w:val="24"/>
        </w:rPr>
        <w:t>consistently and effectively interconnect</w:t>
      </w:r>
      <w:r>
        <w:rPr>
          <w:sz w:val="24"/>
          <w:szCs w:val="24"/>
        </w:rPr>
        <w:t xml:space="preserve"> </w:t>
      </w:r>
      <w:r w:rsidRPr="00773F8C">
        <w:rPr>
          <w:sz w:val="24"/>
          <w:szCs w:val="24"/>
        </w:rPr>
        <w:t>to the BPS.</w:t>
      </w:r>
      <w:r>
        <w:rPr>
          <w:sz w:val="24"/>
          <w:szCs w:val="24"/>
        </w:rPr>
        <w:t xml:space="preserve"> </w:t>
      </w:r>
    </w:p>
    <w:p w14:paraId="2AA3C43F" w14:textId="77777777" w:rsidR="00D72694" w:rsidRPr="00F50D1C" w:rsidRDefault="00D72694" w:rsidP="00AE5108">
      <w:pPr>
        <w:numPr>
          <w:ilvl w:val="0"/>
          <w:numId w:val="10"/>
        </w:numPr>
        <w:tabs>
          <w:tab w:val="left" w:pos="2159"/>
          <w:tab w:val="left" w:pos="2160"/>
          <w:tab w:val="left" w:pos="10080"/>
        </w:tabs>
        <w:spacing w:before="240" w:line="360" w:lineRule="auto"/>
        <w:ind w:right="720"/>
        <w:rPr>
          <w:sz w:val="24"/>
          <w:szCs w:val="24"/>
        </w:rPr>
      </w:pPr>
      <w:r>
        <w:rPr>
          <w:sz w:val="24"/>
          <w:szCs w:val="24"/>
        </w:rPr>
        <w:t>Educate</w:t>
      </w:r>
      <w:r w:rsidRPr="00F50D1C">
        <w:rPr>
          <w:sz w:val="24"/>
          <w:szCs w:val="24"/>
        </w:rPr>
        <w:t xml:space="preserve"> </w:t>
      </w:r>
      <w:r>
        <w:rPr>
          <w:sz w:val="24"/>
          <w:szCs w:val="24"/>
        </w:rPr>
        <w:t xml:space="preserve">a </w:t>
      </w:r>
      <w:r w:rsidRPr="00F50D1C">
        <w:rPr>
          <w:sz w:val="24"/>
          <w:szCs w:val="24"/>
        </w:rPr>
        <w:t>broad group of stakeholders in the Western Interconnection</w:t>
      </w:r>
      <w:r>
        <w:rPr>
          <w:sz w:val="24"/>
          <w:szCs w:val="24"/>
        </w:rPr>
        <w:t xml:space="preserve"> on the importance of ensuring performance requirements in standards</w:t>
      </w:r>
      <w:r w:rsidRPr="00F50D1C">
        <w:rPr>
          <w:sz w:val="24"/>
          <w:szCs w:val="24"/>
        </w:rPr>
        <w:t>.</w:t>
      </w:r>
    </w:p>
    <w:p w14:paraId="67AC6D31" w14:textId="77777777" w:rsidR="00D72694" w:rsidRPr="00F50D1C" w:rsidRDefault="00D72694" w:rsidP="00D72694">
      <w:pPr>
        <w:tabs>
          <w:tab w:val="left" w:pos="10170"/>
          <w:tab w:val="left" w:pos="10260"/>
        </w:tabs>
        <w:spacing w:before="240" w:line="360" w:lineRule="auto"/>
        <w:ind w:left="720" w:right="450"/>
        <w:jc w:val="both"/>
        <w:rPr>
          <w:sz w:val="24"/>
          <w:szCs w:val="24"/>
        </w:rPr>
      </w:pPr>
      <w:r w:rsidRPr="00F50D1C">
        <w:rPr>
          <w:sz w:val="24"/>
          <w:szCs w:val="24"/>
        </w:rPr>
        <w:t>The actions that WIRAB staff will take to achieve these goals will be to:</w:t>
      </w:r>
    </w:p>
    <w:p w14:paraId="5CE5D581" w14:textId="77777777" w:rsidR="00D72694" w:rsidRPr="00F50D1C" w:rsidRDefault="00D72694" w:rsidP="00AE5108">
      <w:pPr>
        <w:numPr>
          <w:ilvl w:val="0"/>
          <w:numId w:val="10"/>
        </w:numPr>
        <w:tabs>
          <w:tab w:val="left" w:pos="2159"/>
          <w:tab w:val="left" w:pos="2160"/>
          <w:tab w:val="left" w:pos="9810"/>
        </w:tabs>
        <w:spacing w:before="240" w:line="360" w:lineRule="auto"/>
        <w:ind w:right="720"/>
        <w:rPr>
          <w:sz w:val="24"/>
          <w:szCs w:val="24"/>
        </w:rPr>
      </w:pPr>
      <w:r w:rsidRPr="00F50D1C">
        <w:rPr>
          <w:sz w:val="24"/>
          <w:szCs w:val="24"/>
        </w:rPr>
        <w:t xml:space="preserve">Encourage WECC to engage with other entities </w:t>
      </w:r>
      <w:r>
        <w:rPr>
          <w:sz w:val="24"/>
          <w:szCs w:val="24"/>
        </w:rPr>
        <w:t>like</w:t>
      </w:r>
      <w:r w:rsidRPr="00F50D1C">
        <w:rPr>
          <w:sz w:val="24"/>
          <w:szCs w:val="24"/>
        </w:rPr>
        <w:t xml:space="preserve"> researchers</w:t>
      </w:r>
      <w:r>
        <w:rPr>
          <w:sz w:val="24"/>
          <w:szCs w:val="24"/>
        </w:rPr>
        <w:t xml:space="preserve"> and industry forums</w:t>
      </w:r>
      <w:r w:rsidRPr="00F50D1C">
        <w:rPr>
          <w:sz w:val="24"/>
          <w:szCs w:val="24"/>
        </w:rPr>
        <w:t xml:space="preserve"> </w:t>
      </w:r>
      <w:r>
        <w:rPr>
          <w:sz w:val="24"/>
          <w:szCs w:val="24"/>
        </w:rPr>
        <w:t xml:space="preserve">to </w:t>
      </w:r>
      <w:r>
        <w:rPr>
          <w:sz w:val="24"/>
          <w:szCs w:val="24"/>
        </w:rPr>
        <w:lastRenderedPageBreak/>
        <w:t>learn from</w:t>
      </w:r>
      <w:r w:rsidRPr="00F50D1C">
        <w:rPr>
          <w:sz w:val="24"/>
          <w:szCs w:val="24"/>
        </w:rPr>
        <w:t xml:space="preserve"> </w:t>
      </w:r>
      <w:r>
        <w:rPr>
          <w:sz w:val="24"/>
          <w:szCs w:val="24"/>
        </w:rPr>
        <w:t>the changing nature of system disturbances in other electric systems</w:t>
      </w:r>
      <w:r w:rsidRPr="00F50D1C">
        <w:rPr>
          <w:sz w:val="24"/>
          <w:szCs w:val="24"/>
        </w:rPr>
        <w:t>.</w:t>
      </w:r>
    </w:p>
    <w:p w14:paraId="783C947F" w14:textId="77777777" w:rsidR="00D72694" w:rsidRPr="00F50D1C" w:rsidRDefault="00D72694" w:rsidP="00AE5108">
      <w:pPr>
        <w:numPr>
          <w:ilvl w:val="0"/>
          <w:numId w:val="10"/>
        </w:numPr>
        <w:tabs>
          <w:tab w:val="left" w:pos="2159"/>
          <w:tab w:val="left" w:pos="2160"/>
          <w:tab w:val="left" w:pos="9810"/>
        </w:tabs>
        <w:spacing w:before="240" w:line="360" w:lineRule="auto"/>
        <w:ind w:right="720"/>
        <w:rPr>
          <w:sz w:val="24"/>
          <w:szCs w:val="24"/>
        </w:rPr>
      </w:pPr>
      <w:r w:rsidRPr="00F50D1C">
        <w:rPr>
          <w:sz w:val="24"/>
          <w:szCs w:val="24"/>
        </w:rPr>
        <w:t>Work with WECC</w:t>
      </w:r>
      <w:r>
        <w:rPr>
          <w:sz w:val="24"/>
          <w:szCs w:val="24"/>
        </w:rPr>
        <w:t>, NERC,</w:t>
      </w:r>
      <w:r w:rsidRPr="00F50D1C">
        <w:rPr>
          <w:sz w:val="24"/>
          <w:szCs w:val="24"/>
        </w:rPr>
        <w:t xml:space="preserve"> and industry stakeholders to </w:t>
      </w:r>
      <w:r>
        <w:rPr>
          <w:sz w:val="24"/>
          <w:szCs w:val="24"/>
        </w:rPr>
        <w:t>encourage the adoption of performance requirements in interconnection agreements</w:t>
      </w:r>
      <w:r w:rsidRPr="00F50D1C">
        <w:rPr>
          <w:sz w:val="24"/>
          <w:szCs w:val="24"/>
        </w:rPr>
        <w:t>.</w:t>
      </w:r>
    </w:p>
    <w:p w14:paraId="4719B5C9" w14:textId="27A05F63" w:rsidR="00676D5D" w:rsidRDefault="00D72694" w:rsidP="00AE5108">
      <w:pPr>
        <w:numPr>
          <w:ilvl w:val="0"/>
          <w:numId w:val="10"/>
        </w:numPr>
        <w:tabs>
          <w:tab w:val="left" w:pos="2159"/>
          <w:tab w:val="left" w:pos="2160"/>
          <w:tab w:val="left" w:pos="9810"/>
        </w:tabs>
        <w:spacing w:before="240" w:line="360" w:lineRule="auto"/>
        <w:ind w:right="720"/>
        <w:rPr>
          <w:sz w:val="24"/>
          <w:szCs w:val="24"/>
        </w:rPr>
      </w:pPr>
      <w:r w:rsidRPr="00F50D1C">
        <w:rPr>
          <w:sz w:val="24"/>
          <w:szCs w:val="24"/>
        </w:rPr>
        <w:t xml:space="preserve">Work with WECC to educate state and provincial regulators and policymakers </w:t>
      </w:r>
      <w:r>
        <w:rPr>
          <w:sz w:val="24"/>
          <w:szCs w:val="24"/>
        </w:rPr>
        <w:t xml:space="preserve">about the importance of </w:t>
      </w:r>
      <w:r w:rsidRPr="00F50D1C">
        <w:rPr>
          <w:sz w:val="24"/>
          <w:szCs w:val="24"/>
        </w:rPr>
        <w:t>support</w:t>
      </w:r>
      <w:r>
        <w:rPr>
          <w:sz w:val="24"/>
          <w:szCs w:val="24"/>
        </w:rPr>
        <w:t>ing</w:t>
      </w:r>
      <w:r w:rsidRPr="00F50D1C">
        <w:rPr>
          <w:sz w:val="24"/>
          <w:szCs w:val="24"/>
        </w:rPr>
        <w:t xml:space="preserve"> the stability and reliability of the Western Interconnection with a changing resource mix.</w:t>
      </w:r>
    </w:p>
    <w:p w14:paraId="0CAB6DCF" w14:textId="7C2D8C89" w:rsidR="00D72694" w:rsidRPr="00FC1AA6" w:rsidRDefault="00676D5D" w:rsidP="00676D5D">
      <w:pPr>
        <w:rPr>
          <w:sz w:val="24"/>
          <w:szCs w:val="24"/>
        </w:rPr>
      </w:pPr>
      <w:r>
        <w:rPr>
          <w:sz w:val="24"/>
          <w:szCs w:val="24"/>
        </w:rPr>
        <w:br w:type="page"/>
      </w:r>
    </w:p>
    <w:p w14:paraId="25DA4CD7" w14:textId="46EC7B49" w:rsidR="002E75FF" w:rsidRPr="00D37835" w:rsidRDefault="006E29BE" w:rsidP="00B92E4E">
      <w:pPr>
        <w:pStyle w:val="Heading1"/>
        <w:spacing w:before="240"/>
        <w:ind w:left="720" w:right="720"/>
        <w:rPr>
          <w:rFonts w:asciiTheme="minorHAnsi" w:hAnsiTheme="minorHAnsi" w:cstheme="minorHAnsi"/>
          <w:color w:val="065279"/>
          <w:sz w:val="32"/>
          <w:szCs w:val="32"/>
        </w:rPr>
      </w:pPr>
      <w:r w:rsidRPr="00D37835">
        <w:rPr>
          <w:rFonts w:asciiTheme="minorHAnsi" w:hAnsiTheme="minorHAnsi" w:cstheme="minorHAnsi"/>
          <w:color w:val="065279"/>
          <w:sz w:val="32"/>
          <w:szCs w:val="32"/>
        </w:rPr>
        <w:lastRenderedPageBreak/>
        <w:t>202</w:t>
      </w:r>
      <w:r w:rsidR="00E33452">
        <w:rPr>
          <w:rFonts w:asciiTheme="minorHAnsi" w:hAnsiTheme="minorHAnsi" w:cstheme="minorHAnsi"/>
          <w:color w:val="065279"/>
          <w:sz w:val="32"/>
          <w:szCs w:val="32"/>
        </w:rPr>
        <w:t>3</w:t>
      </w:r>
      <w:r w:rsidRPr="00D37835">
        <w:rPr>
          <w:rFonts w:asciiTheme="minorHAnsi" w:hAnsiTheme="minorHAnsi" w:cstheme="minorHAnsi"/>
          <w:color w:val="065279"/>
          <w:sz w:val="32"/>
          <w:szCs w:val="32"/>
        </w:rPr>
        <w:t xml:space="preserve"> Budget and Assessment Impacts</w:t>
      </w:r>
      <w:bookmarkEnd w:id="30"/>
      <w:bookmarkEnd w:id="31"/>
      <w:bookmarkEnd w:id="32"/>
    </w:p>
    <w:p w14:paraId="42C2918C" w14:textId="6A1C82B9" w:rsidR="002E75FF" w:rsidRDefault="006E29BE" w:rsidP="00DD679D">
      <w:pPr>
        <w:pStyle w:val="BodyText"/>
        <w:spacing w:before="240" w:line="360" w:lineRule="auto"/>
        <w:ind w:left="720" w:right="720" w:firstLine="720"/>
        <w:jc w:val="both"/>
      </w:pPr>
      <w:r>
        <w:t>The WIRAB proposed budget for 202</w:t>
      </w:r>
      <w:r w:rsidR="00E33452">
        <w:t>3</w:t>
      </w:r>
      <w:r>
        <w:t xml:space="preserve"> is $</w:t>
      </w:r>
      <w:r w:rsidR="00E33452">
        <w:t>890,820</w:t>
      </w:r>
      <w:r>
        <w:t>. This amount is $</w:t>
      </w:r>
      <w:r w:rsidR="00C64BC7">
        <w:t>28,080</w:t>
      </w:r>
      <w:r>
        <w:t xml:space="preserve"> (</w:t>
      </w:r>
      <w:r w:rsidR="00C64BC7">
        <w:t>3.1</w:t>
      </w:r>
      <w:r>
        <w:t>%) lower than the amount in WIRAB’s approved budget for 202</w:t>
      </w:r>
      <w:r w:rsidR="00C64BC7">
        <w:t>2</w:t>
      </w:r>
      <w:r>
        <w:t>. Total proposed FTEs for 202</w:t>
      </w:r>
      <w:r w:rsidR="004C2045">
        <w:t>2</w:t>
      </w:r>
      <w:r>
        <w:t xml:space="preserve"> are </w:t>
      </w:r>
      <w:r w:rsidR="004C2045">
        <w:t>3.</w:t>
      </w:r>
      <w:r w:rsidR="00D06010">
        <w:t>0</w:t>
      </w:r>
      <w:r>
        <w:t>,</w:t>
      </w:r>
      <w:r w:rsidR="006E2057">
        <w:t xml:space="preserve"> </w:t>
      </w:r>
      <w:r>
        <w:t xml:space="preserve">which </w:t>
      </w:r>
      <w:r w:rsidR="00C64BC7">
        <w:t>remains flat with no change</w:t>
      </w:r>
      <w:r>
        <w:t xml:space="preserve"> from 202</w:t>
      </w:r>
      <w:r w:rsidR="00C64BC7">
        <w:t>2</w:t>
      </w:r>
      <w:r>
        <w:t>. WIRAB’s total funding requirement is</w:t>
      </w:r>
      <w:r w:rsidR="006E2057">
        <w:t xml:space="preserve"> </w:t>
      </w:r>
      <w:r>
        <w:t>$</w:t>
      </w:r>
      <w:r w:rsidR="00C64BC7">
        <w:t>686,120</w:t>
      </w:r>
      <w:r>
        <w:t>. WIRAB’s proposed funding assessment is $</w:t>
      </w:r>
      <w:r w:rsidR="00C64BC7">
        <w:t>685,120</w:t>
      </w:r>
      <w:r>
        <w:t>. This funding ass</w:t>
      </w:r>
      <w:r w:rsidR="003168ED">
        <w:t>essment is</w:t>
      </w:r>
      <w:r w:rsidR="006E2057">
        <w:t xml:space="preserve"> </w:t>
      </w:r>
      <w:r w:rsidR="003168ED">
        <w:t>$</w:t>
      </w:r>
      <w:r w:rsidR="00C64BC7">
        <w:t>13,580</w:t>
      </w:r>
      <w:r w:rsidR="003168ED">
        <w:t xml:space="preserve"> lower than </w:t>
      </w:r>
      <w:r>
        <w:t>the 202</w:t>
      </w:r>
      <w:r w:rsidR="00C64BC7">
        <w:t>2</w:t>
      </w:r>
      <w:r>
        <w:t xml:space="preserve"> funding assessment.</w:t>
      </w:r>
    </w:p>
    <w:p w14:paraId="3D567F9A" w14:textId="77777777" w:rsidR="002E75FF" w:rsidRPr="00D37835" w:rsidRDefault="006E29BE" w:rsidP="00DD679D">
      <w:pPr>
        <w:pStyle w:val="Heading1"/>
        <w:spacing w:before="240" w:line="360" w:lineRule="auto"/>
        <w:ind w:left="720" w:right="720"/>
        <w:rPr>
          <w:rFonts w:asciiTheme="minorHAnsi" w:hAnsiTheme="minorHAnsi" w:cstheme="minorHAnsi"/>
          <w:color w:val="28561E"/>
        </w:rPr>
      </w:pPr>
      <w:bookmarkStart w:id="41" w:name="_Toc68785807"/>
      <w:bookmarkStart w:id="42" w:name="_Toc68787683"/>
      <w:bookmarkStart w:id="43" w:name="_Toc68787950"/>
      <w:r w:rsidRPr="00D37835">
        <w:rPr>
          <w:rFonts w:asciiTheme="minorHAnsi" w:hAnsiTheme="minorHAnsi" w:cstheme="minorHAnsi"/>
          <w:color w:val="28561E"/>
        </w:rPr>
        <w:t>Personnel and Indirect Expenses</w:t>
      </w:r>
      <w:bookmarkEnd w:id="41"/>
      <w:bookmarkEnd w:id="42"/>
      <w:bookmarkEnd w:id="43"/>
    </w:p>
    <w:p w14:paraId="3A6A0552" w14:textId="0AC5CC4E" w:rsidR="002E75FF" w:rsidRDefault="006E29BE" w:rsidP="00DD679D">
      <w:pPr>
        <w:pStyle w:val="BodyText"/>
        <w:spacing w:before="240" w:line="360" w:lineRule="auto"/>
        <w:ind w:left="720" w:right="720" w:firstLine="720"/>
        <w:jc w:val="both"/>
      </w:pPr>
      <w:r>
        <w:t xml:space="preserve">Salary expenses (exclusive of Indirect expenses) </w:t>
      </w:r>
      <w:r w:rsidR="00C64BC7">
        <w:t>increased</w:t>
      </w:r>
      <w:r>
        <w:t xml:space="preserve"> from $</w:t>
      </w:r>
      <w:r w:rsidR="00C64BC7">
        <w:t>314,400</w:t>
      </w:r>
      <w:r>
        <w:t xml:space="preserve"> in the 202</w:t>
      </w:r>
      <w:r w:rsidR="00C64BC7">
        <w:t>2</w:t>
      </w:r>
      <w:r>
        <w:t xml:space="preserve"> Budget to $</w:t>
      </w:r>
      <w:r w:rsidR="00FA35F7">
        <w:t>322,300</w:t>
      </w:r>
      <w:r>
        <w:t xml:space="preserve"> (</w:t>
      </w:r>
      <w:r w:rsidR="00FA35F7">
        <w:t>2.5</w:t>
      </w:r>
      <w:r>
        <w:t>%) in the 202</w:t>
      </w:r>
      <w:r w:rsidR="00FA35F7">
        <w:t>3</w:t>
      </w:r>
      <w:r>
        <w:t xml:space="preserve"> Budget due to</w:t>
      </w:r>
      <w:r w:rsidR="00911E23">
        <w:t xml:space="preserve"> </w:t>
      </w:r>
      <w:r w:rsidR="004D2710">
        <w:t xml:space="preserve">personnel allocation changes and annual </w:t>
      </w:r>
      <w:r w:rsidR="003573DB">
        <w:t>m</w:t>
      </w:r>
      <w:r w:rsidR="004D2710">
        <w:t xml:space="preserve">erit and </w:t>
      </w:r>
      <w:r w:rsidR="003573DB">
        <w:t>c</w:t>
      </w:r>
      <w:r w:rsidR="004D2710">
        <w:t xml:space="preserve">ost of </w:t>
      </w:r>
      <w:r w:rsidR="003573DB">
        <w:t>l</w:t>
      </w:r>
      <w:r w:rsidR="004D2710">
        <w:t>iving increases.</w:t>
      </w:r>
      <w:r w:rsidR="00911E23">
        <w:t xml:space="preserve"> </w:t>
      </w:r>
      <w:r>
        <w:t>WIRAB uses a single rate method for indirect expenses. The indirect expenses include office expenses, medical and retirement</w:t>
      </w:r>
      <w:r>
        <w:rPr>
          <w:spacing w:val="-7"/>
        </w:rPr>
        <w:t xml:space="preserve"> </w:t>
      </w:r>
      <w:r>
        <w:t>expenses</w:t>
      </w:r>
      <w:r>
        <w:rPr>
          <w:spacing w:val="-6"/>
        </w:rPr>
        <w:t xml:space="preserve"> </w:t>
      </w:r>
      <w:r>
        <w:t>as</w:t>
      </w:r>
      <w:r>
        <w:rPr>
          <w:spacing w:val="-4"/>
        </w:rPr>
        <w:t xml:space="preserve"> </w:t>
      </w:r>
      <w:r>
        <w:t>well</w:t>
      </w:r>
      <w:r>
        <w:rPr>
          <w:spacing w:val="-7"/>
        </w:rPr>
        <w:t xml:space="preserve"> </w:t>
      </w:r>
      <w:r>
        <w:t>as</w:t>
      </w:r>
      <w:r>
        <w:rPr>
          <w:spacing w:val="-6"/>
        </w:rPr>
        <w:t xml:space="preserve"> </w:t>
      </w:r>
      <w:r>
        <w:t>holiday,</w:t>
      </w:r>
      <w:r>
        <w:rPr>
          <w:spacing w:val="-6"/>
        </w:rPr>
        <w:t xml:space="preserve"> </w:t>
      </w:r>
      <w:r w:rsidR="009C184A">
        <w:t>vacation,</w:t>
      </w:r>
      <w:r>
        <w:rPr>
          <w:spacing w:val="-7"/>
        </w:rPr>
        <w:t xml:space="preserve"> </w:t>
      </w:r>
      <w:r>
        <w:t>and</w:t>
      </w:r>
      <w:r>
        <w:rPr>
          <w:spacing w:val="-6"/>
        </w:rPr>
        <w:t xml:space="preserve"> </w:t>
      </w:r>
      <w:r>
        <w:t>sick</w:t>
      </w:r>
      <w:r>
        <w:rPr>
          <w:spacing w:val="-6"/>
        </w:rPr>
        <w:t xml:space="preserve"> </w:t>
      </w:r>
      <w:r>
        <w:t>leave</w:t>
      </w:r>
      <w:r>
        <w:rPr>
          <w:spacing w:val="-6"/>
        </w:rPr>
        <w:t xml:space="preserve"> </w:t>
      </w:r>
      <w:r>
        <w:t>for</w:t>
      </w:r>
      <w:r>
        <w:rPr>
          <w:spacing w:val="-7"/>
        </w:rPr>
        <w:t xml:space="preserve"> </w:t>
      </w:r>
      <w:r>
        <w:t>WIRAB</w:t>
      </w:r>
      <w:r>
        <w:rPr>
          <w:spacing w:val="-6"/>
        </w:rPr>
        <w:t xml:space="preserve"> </w:t>
      </w:r>
      <w:r>
        <w:t>staff.</w:t>
      </w:r>
      <w:r>
        <w:rPr>
          <w:spacing w:val="-6"/>
        </w:rPr>
        <w:t xml:space="preserve"> </w:t>
      </w:r>
      <w:r>
        <w:t>The</w:t>
      </w:r>
      <w:r>
        <w:rPr>
          <w:spacing w:val="-8"/>
        </w:rPr>
        <w:t xml:space="preserve"> </w:t>
      </w:r>
      <w:r>
        <w:t>indirect</w:t>
      </w:r>
      <w:r>
        <w:rPr>
          <w:spacing w:val="-6"/>
        </w:rPr>
        <w:t xml:space="preserve"> </w:t>
      </w:r>
      <w:r>
        <w:t xml:space="preserve">rate is a percent of direct staff time spent on WIRAB. The indirect rate </w:t>
      </w:r>
      <w:r w:rsidR="00810107">
        <w:t xml:space="preserve"> decreases</w:t>
      </w:r>
      <w:r>
        <w:t xml:space="preserve"> from 11</w:t>
      </w:r>
      <w:r w:rsidR="00FA35F7">
        <w:t>2.9</w:t>
      </w:r>
      <w:r>
        <w:t>% of direct labor costs in the 202</w:t>
      </w:r>
      <w:r w:rsidR="00FA35F7">
        <w:t>2</w:t>
      </w:r>
      <w:r>
        <w:t xml:space="preserve"> Budget to </w:t>
      </w:r>
      <w:r w:rsidR="00FA35F7">
        <w:t>98.9</w:t>
      </w:r>
      <w:r w:rsidR="00E77A50">
        <w:t>%</w:t>
      </w:r>
      <w:r>
        <w:t xml:space="preserve"> in the 202</w:t>
      </w:r>
      <w:r w:rsidR="00FA35F7">
        <w:t>3</w:t>
      </w:r>
      <w:r>
        <w:t xml:space="preserve"> Budget. Table 2 shows personnel and indirect expenses per FTE for the approved 202</w:t>
      </w:r>
      <w:r w:rsidR="00FA35F7">
        <w:t>2</w:t>
      </w:r>
      <w:r>
        <w:t xml:space="preserve"> Budget and the proposed 202</w:t>
      </w:r>
      <w:r w:rsidR="00FA35F7">
        <w:t>3</w:t>
      </w:r>
      <w:r>
        <w:t xml:space="preserve"> Budget.</w:t>
      </w:r>
    </w:p>
    <w:p w14:paraId="13FBB081" w14:textId="152421C3" w:rsidR="00A66647" w:rsidRDefault="00A66647" w:rsidP="00674912">
      <w:pPr>
        <w:pStyle w:val="BodyText"/>
        <w:ind w:left="720" w:right="720"/>
        <w:rPr>
          <w:sz w:val="21"/>
        </w:rPr>
      </w:pPr>
    </w:p>
    <w:p w14:paraId="0C61D66C" w14:textId="24E92583" w:rsidR="002E75FF" w:rsidRPr="00B17758" w:rsidRDefault="00CB7631" w:rsidP="00CB7631">
      <w:pPr>
        <w:pStyle w:val="Heading1"/>
        <w:spacing w:after="240"/>
        <w:ind w:left="720" w:right="720"/>
        <w:rPr>
          <w:rFonts w:asciiTheme="minorHAnsi" w:hAnsiTheme="minorHAnsi" w:cstheme="minorHAnsi"/>
        </w:rPr>
      </w:pPr>
      <w:bookmarkStart w:id="44" w:name="_Toc68785809"/>
      <w:bookmarkStart w:id="45" w:name="_Toc68787685"/>
      <w:bookmarkStart w:id="46" w:name="_Toc68787952"/>
      <w:bookmarkStart w:id="47" w:name="_Toc68785808"/>
      <w:bookmarkStart w:id="48" w:name="_Toc68787684"/>
      <w:bookmarkStart w:id="49" w:name="_Toc68787951"/>
      <w:r>
        <w:rPr>
          <w:noProof/>
          <w:lang w:bidi="ar-SA"/>
        </w:rPr>
        <w:drawing>
          <wp:anchor distT="0" distB="0" distL="114300" distR="114300" simplePos="0" relativeHeight="251768832" behindDoc="0" locked="0" layoutInCell="1" allowOverlap="1" wp14:anchorId="6CCB13A5" wp14:editId="7685FB87">
            <wp:simplePos x="0" y="0"/>
            <wp:positionH relativeFrom="column">
              <wp:posOffset>476250</wp:posOffset>
            </wp:positionH>
            <wp:positionV relativeFrom="paragraph">
              <wp:posOffset>500814</wp:posOffset>
            </wp:positionV>
            <wp:extent cx="5943600" cy="2708275"/>
            <wp:effectExtent l="19050" t="19050" r="1905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43600" cy="27082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bookmarkEnd w:id="44"/>
      <w:bookmarkEnd w:id="45"/>
      <w:bookmarkEnd w:id="46"/>
      <w:r w:rsidR="009F33FF" w:rsidRPr="00B17758">
        <w:rPr>
          <w:rFonts w:asciiTheme="minorHAnsi" w:hAnsiTheme="minorHAnsi" w:cstheme="minorHAnsi"/>
          <w:noProof/>
          <w:lang w:bidi="ar-SA"/>
        </w:rPr>
        <mc:AlternateContent>
          <mc:Choice Requires="wpg">
            <w:drawing>
              <wp:anchor distT="0" distB="0" distL="114300" distR="114300" simplePos="0" relativeHeight="251627520" behindDoc="0" locked="0" layoutInCell="1" allowOverlap="1" wp14:anchorId="5B183B5E" wp14:editId="4BAA6CB3">
                <wp:simplePos x="0" y="0"/>
                <wp:positionH relativeFrom="page">
                  <wp:posOffset>6849745</wp:posOffset>
                </wp:positionH>
                <wp:positionV relativeFrom="paragraph">
                  <wp:posOffset>1531620</wp:posOffset>
                </wp:positionV>
                <wp:extent cx="1270" cy="8890"/>
                <wp:effectExtent l="10795" t="9525" r="6985" b="635"/>
                <wp:wrapNone/>
                <wp:docPr id="25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2412"/>
                          <a:chExt cx="2" cy="14"/>
                        </a:xfrm>
                      </wpg:grpSpPr>
                      <wps:wsp>
                        <wps:cNvPr id="253" name="Line 243"/>
                        <wps:cNvCnPr>
                          <a:cxnSpLocks noChangeShapeType="1"/>
                        </wps:cNvCnPr>
                        <wps:spPr bwMode="auto">
                          <a:xfrm>
                            <a:off x="10787" y="2412"/>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54" name="Freeform 242"/>
                        <wps:cNvSpPr>
                          <a:spLocks/>
                        </wps:cNvSpPr>
                        <wps:spPr bwMode="auto">
                          <a:xfrm>
                            <a:off x="10786" y="2412"/>
                            <a:ext cx="2" cy="14"/>
                          </a:xfrm>
                          <a:custGeom>
                            <a:avLst/>
                            <a:gdLst>
                              <a:gd name="T0" fmla="+- 0 2426 2412"/>
                              <a:gd name="T1" fmla="*/ 2426 h 14"/>
                              <a:gd name="T2" fmla="+- 0 2412 2412"/>
                              <a:gd name="T3" fmla="*/ 2412 h 14"/>
                              <a:gd name="T4" fmla="+- 0 2426 2412"/>
                              <a:gd name="T5" fmla="*/ 2426 h 14"/>
                            </a:gdLst>
                            <a:ahLst/>
                            <a:cxnLst>
                              <a:cxn ang="0">
                                <a:pos x="0" y="T1"/>
                              </a:cxn>
                              <a:cxn ang="0">
                                <a:pos x="0" y="T3"/>
                              </a:cxn>
                              <a:cxn ang="0">
                                <a:pos x="0" y="T5"/>
                              </a:cxn>
                            </a:cxnLst>
                            <a:rect l="0" t="0" r="r" b="b"/>
                            <a:pathLst>
                              <a:path h="14">
                                <a:moveTo>
                                  <a:pt x="0" y="14"/>
                                </a:moveTo>
                                <a:lnTo>
                                  <a:pt x="0" y="0"/>
                                </a:lnTo>
                                <a:lnTo>
                                  <a:pt x="0" y="14"/>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9693C" id="Group 241" o:spid="_x0000_s1026" style="position:absolute;margin-left:539.35pt;margin-top:120.6pt;width:.1pt;height:.7pt;z-index:251627520;mso-position-horizontal-relative:page" coordorigin="10787,2412"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">
                <v:line id="Line 243" o:spid="_x0000_s1027" style="position:absolute;visibility:visible;mso-wrap-style:square" from="10787,2412" to="10787,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" strokecolor="#d5d5d5" strokeweight="0"/>
                <v:shape id="Freeform 242" o:spid="_x0000_s1028" style="position:absolute;left:10786;top:2412;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" path="m,14l,,,14xe" fillcolor="#d5d5d5" stroked="f">
                  <v:path arrowok="t" o:connecttype="custom" o:connectlocs="0,2426;0,2412;0,2426" o:connectangles="0,0,0"/>
                </v:shape>
                <w10:wrap anchorx="page"/>
              </v:group>
            </w:pict>
          </mc:Fallback>
        </mc:AlternateContent>
      </w:r>
      <w:r w:rsidR="009F33FF" w:rsidRPr="00B17758">
        <w:rPr>
          <w:rFonts w:asciiTheme="minorHAnsi" w:hAnsiTheme="minorHAnsi" w:cstheme="minorHAnsi"/>
          <w:noProof/>
          <w:lang w:bidi="ar-SA"/>
        </w:rPr>
        <mc:AlternateContent>
          <mc:Choice Requires="wpg">
            <w:drawing>
              <wp:anchor distT="0" distB="0" distL="114300" distR="114300" simplePos="0" relativeHeight="251628544" behindDoc="0" locked="0" layoutInCell="1" allowOverlap="1" wp14:anchorId="6418E9EA" wp14:editId="2AD29C83">
                <wp:simplePos x="0" y="0"/>
                <wp:positionH relativeFrom="page">
                  <wp:posOffset>6849745</wp:posOffset>
                </wp:positionH>
                <wp:positionV relativeFrom="paragraph">
                  <wp:posOffset>1706880</wp:posOffset>
                </wp:positionV>
                <wp:extent cx="1270" cy="8890"/>
                <wp:effectExtent l="10795" t="13335" r="6985" b="0"/>
                <wp:wrapNone/>
                <wp:docPr id="24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2688"/>
                          <a:chExt cx="2" cy="14"/>
                        </a:xfrm>
                      </wpg:grpSpPr>
                      <wps:wsp>
                        <wps:cNvPr id="250" name="Line 240"/>
                        <wps:cNvCnPr>
                          <a:cxnSpLocks noChangeShapeType="1"/>
                        </wps:cNvCnPr>
                        <wps:spPr bwMode="auto">
                          <a:xfrm>
                            <a:off x="10787" y="2688"/>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51" name="Freeform 239"/>
                        <wps:cNvSpPr>
                          <a:spLocks/>
                        </wps:cNvSpPr>
                        <wps:spPr bwMode="auto">
                          <a:xfrm>
                            <a:off x="10786" y="2688"/>
                            <a:ext cx="2" cy="14"/>
                          </a:xfrm>
                          <a:custGeom>
                            <a:avLst/>
                            <a:gdLst>
                              <a:gd name="T0" fmla="+- 0 2701 2688"/>
                              <a:gd name="T1" fmla="*/ 2701 h 14"/>
                              <a:gd name="T2" fmla="+- 0 2688 2688"/>
                              <a:gd name="T3" fmla="*/ 2688 h 14"/>
                              <a:gd name="T4" fmla="+- 0 2701 2688"/>
                              <a:gd name="T5" fmla="*/ 2701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2340F" id="Group 238" o:spid="_x0000_s1026" style="position:absolute;margin-left:539.35pt;margin-top:134.4pt;width:.1pt;height:.7pt;z-index:251628544;mso-position-horizontal-relative:page" coordorigin="10787,2688"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">
                <v:line id="Line 240" o:spid="_x0000_s1027" style="position:absolute;visibility:visible;mso-wrap-style:square" from="10787,2688" to="10787,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" strokecolor="#d5d5d5" strokeweight="0"/>
                <v:shape id="Freeform 239" o:spid="_x0000_s1028" style="position:absolute;left:10786;top:2688;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" path="m,13l,,,13xe" fillcolor="#d5d5d5" stroked="f">
                  <v:path arrowok="t" o:connecttype="custom" o:connectlocs="0,2701;0,2688;0,2701" o:connectangles="0,0,0"/>
                </v:shape>
                <w10:wrap anchorx="page"/>
              </v:group>
            </w:pict>
          </mc:Fallback>
        </mc:AlternateContent>
      </w:r>
      <w:bookmarkStart w:id="50" w:name="Table_2._Personnel_and_Indirect_Expense_"/>
      <w:bookmarkEnd w:id="50"/>
      <w:r w:rsidR="006E29BE" w:rsidRPr="00B17758">
        <w:rPr>
          <w:rFonts w:asciiTheme="minorHAnsi" w:hAnsiTheme="minorHAnsi" w:cstheme="minorHAnsi"/>
        </w:rPr>
        <w:t>Table 2. Personnel and Indirect Expense Analysis, 202</w:t>
      </w:r>
      <w:r w:rsidR="009A7923">
        <w:rPr>
          <w:rFonts w:asciiTheme="minorHAnsi" w:hAnsiTheme="minorHAnsi" w:cstheme="minorHAnsi"/>
        </w:rPr>
        <w:t>2</w:t>
      </w:r>
      <w:r w:rsidR="006E29BE" w:rsidRPr="00B17758">
        <w:rPr>
          <w:rFonts w:asciiTheme="minorHAnsi" w:hAnsiTheme="minorHAnsi" w:cstheme="minorHAnsi"/>
        </w:rPr>
        <w:t>-202</w:t>
      </w:r>
      <w:r w:rsidR="009A7923">
        <w:rPr>
          <w:rFonts w:asciiTheme="minorHAnsi" w:hAnsiTheme="minorHAnsi" w:cstheme="minorHAnsi"/>
        </w:rPr>
        <w:t>3</w:t>
      </w:r>
      <w:bookmarkEnd w:id="47"/>
      <w:bookmarkEnd w:id="48"/>
      <w:bookmarkEnd w:id="49"/>
    </w:p>
    <w:p w14:paraId="5D2C2A56" w14:textId="667EAE14" w:rsidR="003366C8" w:rsidRDefault="003366C8" w:rsidP="00CB7631">
      <w:pPr>
        <w:pStyle w:val="Heading1"/>
        <w:spacing w:after="240"/>
        <w:ind w:left="720" w:right="720"/>
        <w:jc w:val="center"/>
      </w:pPr>
    </w:p>
    <w:p w14:paraId="62D8243E" w14:textId="77777777" w:rsidR="002E75FF" w:rsidRPr="0096067B" w:rsidRDefault="009F33FF" w:rsidP="00DD679D">
      <w:pPr>
        <w:spacing w:before="240" w:line="360" w:lineRule="auto"/>
        <w:ind w:right="720" w:firstLine="720"/>
        <w:rPr>
          <w:rFonts w:asciiTheme="minorHAnsi" w:hAnsiTheme="minorHAnsi" w:cstheme="minorHAnsi"/>
          <w:b/>
          <w:color w:val="28561E"/>
          <w:sz w:val="24"/>
        </w:rPr>
      </w:pPr>
      <w:r w:rsidRPr="0096067B">
        <w:rPr>
          <w:rFonts w:asciiTheme="minorHAnsi" w:hAnsiTheme="minorHAnsi" w:cstheme="minorHAnsi"/>
          <w:noProof/>
          <w:color w:val="28561E"/>
          <w:lang w:bidi="ar-SA"/>
        </w:rPr>
        <mc:AlternateContent>
          <mc:Choice Requires="wpg">
            <w:drawing>
              <wp:anchor distT="0" distB="0" distL="114300" distR="114300" simplePos="0" relativeHeight="251629568" behindDoc="0" locked="0" layoutInCell="1" allowOverlap="1" wp14:anchorId="15E78542" wp14:editId="6DEFFAF5">
                <wp:simplePos x="0" y="0"/>
                <wp:positionH relativeFrom="page">
                  <wp:posOffset>6849745</wp:posOffset>
                </wp:positionH>
                <wp:positionV relativeFrom="paragraph">
                  <wp:posOffset>-1496695</wp:posOffset>
                </wp:positionV>
                <wp:extent cx="1270" cy="8890"/>
                <wp:effectExtent l="10795" t="6350" r="6985" b="3810"/>
                <wp:wrapNone/>
                <wp:docPr id="2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2357"/>
                          <a:chExt cx="2" cy="14"/>
                        </a:xfrm>
                      </wpg:grpSpPr>
                      <wps:wsp>
                        <wps:cNvPr id="247" name="Line 237"/>
                        <wps:cNvCnPr>
                          <a:cxnSpLocks noChangeShapeType="1"/>
                        </wps:cNvCnPr>
                        <wps:spPr bwMode="auto">
                          <a:xfrm>
                            <a:off x="10787" y="-2357"/>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48" name="Freeform 236"/>
                        <wps:cNvSpPr>
                          <a:spLocks/>
                        </wps:cNvSpPr>
                        <wps:spPr bwMode="auto">
                          <a:xfrm>
                            <a:off x="10786" y="-2358"/>
                            <a:ext cx="2" cy="14"/>
                          </a:xfrm>
                          <a:custGeom>
                            <a:avLst/>
                            <a:gdLst>
                              <a:gd name="T0" fmla="+- 0 -2344 -2357"/>
                              <a:gd name="T1" fmla="*/ -2344 h 14"/>
                              <a:gd name="T2" fmla="+- 0 -2357 -2357"/>
                              <a:gd name="T3" fmla="*/ -2357 h 14"/>
                              <a:gd name="T4" fmla="+- 0 -2344 -2357"/>
                              <a:gd name="T5" fmla="*/ -2344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D1B84" id="Group 235" o:spid="_x0000_s1026" style="position:absolute;margin-left:539.35pt;margin-top:-117.85pt;width:.1pt;height:.7pt;z-index:251629568;mso-position-horizontal-relative:page" coordorigin="10787,-2357"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">
                <v:line id="Line 237" o:spid="_x0000_s1027" style="position:absolute;visibility:visible;mso-wrap-style:square" from="10787,-2357" to="10787,-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" strokecolor="#d5d5d5" strokeweight="0"/>
                <v:shape id="Freeform 236" o:spid="_x0000_s1028" style="position:absolute;left:10786;top:-2358;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" path="m,13l,,,13xe" fillcolor="#d5d5d5" stroked="f">
                  <v:path arrowok="t" o:connecttype="custom" o:connectlocs="0,-2344;0,-2357;0,-2344" o:connectangles="0,0,0"/>
                </v:shape>
                <w10:wrap anchorx="page"/>
              </v:group>
            </w:pict>
          </mc:Fallback>
        </mc:AlternateContent>
      </w:r>
      <w:r w:rsidRPr="0096067B">
        <w:rPr>
          <w:rFonts w:asciiTheme="minorHAnsi" w:hAnsiTheme="minorHAnsi" w:cstheme="minorHAnsi"/>
          <w:noProof/>
          <w:color w:val="28561E"/>
          <w:lang w:bidi="ar-SA"/>
        </w:rPr>
        <mc:AlternateContent>
          <mc:Choice Requires="wpg">
            <w:drawing>
              <wp:anchor distT="0" distB="0" distL="114300" distR="114300" simplePos="0" relativeHeight="251630592" behindDoc="0" locked="0" layoutInCell="1" allowOverlap="1" wp14:anchorId="2A7B7BDF" wp14:editId="5E4BDF05">
                <wp:simplePos x="0" y="0"/>
                <wp:positionH relativeFrom="page">
                  <wp:posOffset>6849745</wp:posOffset>
                </wp:positionH>
                <wp:positionV relativeFrom="paragraph">
                  <wp:posOffset>-1322070</wp:posOffset>
                </wp:positionV>
                <wp:extent cx="1270" cy="8890"/>
                <wp:effectExtent l="10795" t="9525" r="6985" b="635"/>
                <wp:wrapNone/>
                <wp:docPr id="24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2082"/>
                          <a:chExt cx="2" cy="14"/>
                        </a:xfrm>
                      </wpg:grpSpPr>
                      <wps:wsp>
                        <wps:cNvPr id="244" name="Line 234"/>
                        <wps:cNvCnPr>
                          <a:cxnSpLocks noChangeShapeType="1"/>
                        </wps:cNvCnPr>
                        <wps:spPr bwMode="auto">
                          <a:xfrm>
                            <a:off x="10787" y="-2082"/>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45" name="Freeform 233"/>
                        <wps:cNvSpPr>
                          <a:spLocks/>
                        </wps:cNvSpPr>
                        <wps:spPr bwMode="auto">
                          <a:xfrm>
                            <a:off x="10786" y="-2082"/>
                            <a:ext cx="2" cy="14"/>
                          </a:xfrm>
                          <a:custGeom>
                            <a:avLst/>
                            <a:gdLst>
                              <a:gd name="T0" fmla="+- 0 -2069 -2082"/>
                              <a:gd name="T1" fmla="*/ -2069 h 14"/>
                              <a:gd name="T2" fmla="+- 0 -2082 -2082"/>
                              <a:gd name="T3" fmla="*/ -2082 h 14"/>
                              <a:gd name="T4" fmla="+- 0 -2069 -2082"/>
                              <a:gd name="T5" fmla="*/ -2069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F656A" id="Group 232" o:spid="_x0000_s1026" style="position:absolute;margin-left:539.35pt;margin-top:-104.1pt;width:.1pt;height:.7pt;z-index:251630592;mso-position-horizontal-relative:page" coordorigin="10787,-2082"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">
                <v:line id="Line 234" o:spid="_x0000_s1027" style="position:absolute;visibility:visible;mso-wrap-style:square" from="10787,-2082" to="10787,-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" strokecolor="#d5d5d5" strokeweight="0"/>
                <v:shape id="Freeform 233" o:spid="_x0000_s1028" style="position:absolute;left:10786;top:-2082;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" path="m,13l,,,13xe" fillcolor="#d5d5d5" stroked="f">
                  <v:path arrowok="t" o:connecttype="custom" o:connectlocs="0,-2069;0,-2082;0,-2069" o:connectangles="0,0,0"/>
                </v:shape>
                <w10:wrap anchorx="page"/>
              </v:group>
            </w:pict>
          </mc:Fallback>
        </mc:AlternateContent>
      </w:r>
      <w:r w:rsidRPr="0096067B">
        <w:rPr>
          <w:rFonts w:asciiTheme="minorHAnsi" w:hAnsiTheme="minorHAnsi" w:cstheme="minorHAnsi"/>
          <w:noProof/>
          <w:color w:val="28561E"/>
          <w:lang w:bidi="ar-SA"/>
        </w:rPr>
        <mc:AlternateContent>
          <mc:Choice Requires="wpg">
            <w:drawing>
              <wp:anchor distT="0" distB="0" distL="114300" distR="114300" simplePos="0" relativeHeight="251631616" behindDoc="0" locked="0" layoutInCell="1" allowOverlap="1" wp14:anchorId="1FB7A7D2" wp14:editId="63ADF76F">
                <wp:simplePos x="0" y="0"/>
                <wp:positionH relativeFrom="page">
                  <wp:posOffset>6849745</wp:posOffset>
                </wp:positionH>
                <wp:positionV relativeFrom="paragraph">
                  <wp:posOffset>-1146810</wp:posOffset>
                </wp:positionV>
                <wp:extent cx="1270" cy="8890"/>
                <wp:effectExtent l="10795" t="13335" r="6985" b="0"/>
                <wp:wrapNone/>
                <wp:docPr id="24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1806"/>
                          <a:chExt cx="2" cy="14"/>
                        </a:xfrm>
                      </wpg:grpSpPr>
                      <wps:wsp>
                        <wps:cNvPr id="241" name="Line 231"/>
                        <wps:cNvCnPr>
                          <a:cxnSpLocks noChangeShapeType="1"/>
                        </wps:cNvCnPr>
                        <wps:spPr bwMode="auto">
                          <a:xfrm>
                            <a:off x="10787" y="-1806"/>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42" name="Freeform 230"/>
                        <wps:cNvSpPr>
                          <a:spLocks/>
                        </wps:cNvSpPr>
                        <wps:spPr bwMode="auto">
                          <a:xfrm>
                            <a:off x="10786" y="-1807"/>
                            <a:ext cx="2" cy="14"/>
                          </a:xfrm>
                          <a:custGeom>
                            <a:avLst/>
                            <a:gdLst>
                              <a:gd name="T0" fmla="+- 0 -1793 -1806"/>
                              <a:gd name="T1" fmla="*/ -1793 h 14"/>
                              <a:gd name="T2" fmla="+- 0 -1806 -1806"/>
                              <a:gd name="T3" fmla="*/ -1806 h 14"/>
                              <a:gd name="T4" fmla="+- 0 -1793 -1806"/>
                              <a:gd name="T5" fmla="*/ -1793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D95B9" id="Group 229" o:spid="_x0000_s1026" style="position:absolute;margin-left:539.35pt;margin-top:-90.3pt;width:.1pt;height:.7pt;z-index:251631616;mso-position-horizontal-relative:page" coordorigin="10787,-1806"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">
                <v:line id="Line 231" o:spid="_x0000_s1027" style="position:absolute;visibility:visible;mso-wrap-style:square" from="10787,-1806" to="10787,-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" strokecolor="#d5d5d5" strokeweight="0"/>
                <v:shape id="Freeform 230" o:spid="_x0000_s1028" style="position:absolute;left:10786;top:-1807;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" path="m,13l,,,13xe" fillcolor="#d5d5d5" stroked="f">
                  <v:path arrowok="t" o:connecttype="custom" o:connectlocs="0,-1793;0,-1806;0,-1793" o:connectangles="0,0,0"/>
                </v:shape>
                <w10:wrap anchorx="page"/>
              </v:group>
            </w:pict>
          </mc:Fallback>
        </mc:AlternateContent>
      </w:r>
      <w:r w:rsidRPr="0096067B">
        <w:rPr>
          <w:rFonts w:asciiTheme="minorHAnsi" w:hAnsiTheme="minorHAnsi" w:cstheme="minorHAnsi"/>
          <w:noProof/>
          <w:color w:val="28561E"/>
          <w:lang w:bidi="ar-SA"/>
        </w:rPr>
        <mc:AlternateContent>
          <mc:Choice Requires="wpg">
            <w:drawing>
              <wp:anchor distT="0" distB="0" distL="114300" distR="114300" simplePos="0" relativeHeight="251632640" behindDoc="0" locked="0" layoutInCell="1" allowOverlap="1" wp14:anchorId="23FA367E" wp14:editId="51093918">
                <wp:simplePos x="0" y="0"/>
                <wp:positionH relativeFrom="page">
                  <wp:posOffset>6849745</wp:posOffset>
                </wp:positionH>
                <wp:positionV relativeFrom="paragraph">
                  <wp:posOffset>-972185</wp:posOffset>
                </wp:positionV>
                <wp:extent cx="1270" cy="8890"/>
                <wp:effectExtent l="10795" t="6985" r="6985" b="3175"/>
                <wp:wrapNone/>
                <wp:docPr id="23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1531"/>
                          <a:chExt cx="2" cy="14"/>
                        </a:xfrm>
                      </wpg:grpSpPr>
                      <wps:wsp>
                        <wps:cNvPr id="238" name="Line 228"/>
                        <wps:cNvCnPr>
                          <a:cxnSpLocks noChangeShapeType="1"/>
                        </wps:cNvCnPr>
                        <wps:spPr bwMode="auto">
                          <a:xfrm>
                            <a:off x="10787" y="-1531"/>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39" name="Freeform 227"/>
                        <wps:cNvSpPr>
                          <a:spLocks/>
                        </wps:cNvSpPr>
                        <wps:spPr bwMode="auto">
                          <a:xfrm>
                            <a:off x="10786" y="-1531"/>
                            <a:ext cx="2" cy="14"/>
                          </a:xfrm>
                          <a:custGeom>
                            <a:avLst/>
                            <a:gdLst>
                              <a:gd name="T0" fmla="+- 0 -1517 -1531"/>
                              <a:gd name="T1" fmla="*/ -1517 h 14"/>
                              <a:gd name="T2" fmla="+- 0 -1531 -1531"/>
                              <a:gd name="T3" fmla="*/ -1531 h 14"/>
                              <a:gd name="T4" fmla="+- 0 -1517 -1531"/>
                              <a:gd name="T5" fmla="*/ -1517 h 14"/>
                            </a:gdLst>
                            <a:ahLst/>
                            <a:cxnLst>
                              <a:cxn ang="0">
                                <a:pos x="0" y="T1"/>
                              </a:cxn>
                              <a:cxn ang="0">
                                <a:pos x="0" y="T3"/>
                              </a:cxn>
                              <a:cxn ang="0">
                                <a:pos x="0" y="T5"/>
                              </a:cxn>
                            </a:cxnLst>
                            <a:rect l="0" t="0" r="r" b="b"/>
                            <a:pathLst>
                              <a:path h="14">
                                <a:moveTo>
                                  <a:pt x="0" y="14"/>
                                </a:moveTo>
                                <a:lnTo>
                                  <a:pt x="0" y="0"/>
                                </a:lnTo>
                                <a:lnTo>
                                  <a:pt x="0" y="14"/>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E9F2A" id="Group 226" o:spid="_x0000_s1026" style="position:absolute;margin-left:539.35pt;margin-top:-76.55pt;width:.1pt;height:.7pt;z-index:251632640;mso-position-horizontal-relative:page" coordorigin="10787,-1531"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">
                <v:line id="Line 228" o:spid="_x0000_s1027" style="position:absolute;visibility:visible;mso-wrap-style:square" from="10787,-1531" to="10787,-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" strokecolor="#d5d5d5" strokeweight="0"/>
                <v:shape id="Freeform 227" o:spid="_x0000_s1028" style="position:absolute;left:10786;top:-1531;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" path="m,14l,,,14xe" fillcolor="#d5d5d5" stroked="f">
                  <v:path arrowok="t" o:connecttype="custom" o:connectlocs="0,-1517;0,-1531;0,-1517" o:connectangles="0,0,0"/>
                </v:shape>
                <w10:wrap anchorx="page"/>
              </v:group>
            </w:pict>
          </mc:Fallback>
        </mc:AlternateContent>
      </w:r>
      <w:r w:rsidRPr="0096067B">
        <w:rPr>
          <w:rFonts w:asciiTheme="minorHAnsi" w:hAnsiTheme="minorHAnsi" w:cstheme="minorHAnsi"/>
          <w:noProof/>
          <w:color w:val="28561E"/>
          <w:lang w:bidi="ar-SA"/>
        </w:rPr>
        <mc:AlternateContent>
          <mc:Choice Requires="wpg">
            <w:drawing>
              <wp:anchor distT="0" distB="0" distL="114300" distR="114300" simplePos="0" relativeHeight="251633664" behindDoc="0" locked="0" layoutInCell="1" allowOverlap="1" wp14:anchorId="69E025D5" wp14:editId="57184D98">
                <wp:simplePos x="0" y="0"/>
                <wp:positionH relativeFrom="page">
                  <wp:posOffset>6849745</wp:posOffset>
                </wp:positionH>
                <wp:positionV relativeFrom="paragraph">
                  <wp:posOffset>-796925</wp:posOffset>
                </wp:positionV>
                <wp:extent cx="1270" cy="8890"/>
                <wp:effectExtent l="10795" t="10795" r="6985" b="0"/>
                <wp:wrapNone/>
                <wp:docPr id="23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1255"/>
                          <a:chExt cx="2" cy="14"/>
                        </a:xfrm>
                      </wpg:grpSpPr>
                      <wps:wsp>
                        <wps:cNvPr id="235" name="Line 225"/>
                        <wps:cNvCnPr>
                          <a:cxnSpLocks noChangeShapeType="1"/>
                        </wps:cNvCnPr>
                        <wps:spPr bwMode="auto">
                          <a:xfrm>
                            <a:off x="10787" y="-1255"/>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36" name="Freeform 224"/>
                        <wps:cNvSpPr>
                          <a:spLocks/>
                        </wps:cNvSpPr>
                        <wps:spPr bwMode="auto">
                          <a:xfrm>
                            <a:off x="10786" y="-1255"/>
                            <a:ext cx="2" cy="14"/>
                          </a:xfrm>
                          <a:custGeom>
                            <a:avLst/>
                            <a:gdLst>
                              <a:gd name="T0" fmla="+- 0 -1242 -1255"/>
                              <a:gd name="T1" fmla="*/ -1242 h 14"/>
                              <a:gd name="T2" fmla="+- 0 -1255 -1255"/>
                              <a:gd name="T3" fmla="*/ -1255 h 14"/>
                              <a:gd name="T4" fmla="+- 0 -1242 -1255"/>
                              <a:gd name="T5" fmla="*/ -1242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9360C" id="Group 223" o:spid="_x0000_s1026" style="position:absolute;margin-left:539.35pt;margin-top:-62.75pt;width:.1pt;height:.7pt;z-index:251633664;mso-position-horizontal-relative:page" coordorigin="10787,-1255"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">
                <v:line id="Line 225" o:spid="_x0000_s1027" style="position:absolute;visibility:visible;mso-wrap-style:square" from="10787,-1255" to="10787,-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" strokecolor="#d5d5d5" strokeweight="0"/>
                <v:shape id="Freeform 224" o:spid="_x0000_s1028" style="position:absolute;left:10786;top:-1255;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" path="m,13l,,,13xe" fillcolor="#d5d5d5" stroked="f">
                  <v:path arrowok="t" o:connecttype="custom" o:connectlocs="0,-1242;0,-1255;0,-1242" o:connectangles="0,0,0"/>
                </v:shape>
                <w10:wrap anchorx="page"/>
              </v:group>
            </w:pict>
          </mc:Fallback>
        </mc:AlternateContent>
      </w:r>
      <w:r w:rsidRPr="0096067B">
        <w:rPr>
          <w:rFonts w:asciiTheme="minorHAnsi" w:hAnsiTheme="minorHAnsi" w:cstheme="minorHAnsi"/>
          <w:noProof/>
          <w:color w:val="28561E"/>
          <w:lang w:bidi="ar-SA"/>
        </w:rPr>
        <mc:AlternateContent>
          <mc:Choice Requires="wpg">
            <w:drawing>
              <wp:anchor distT="0" distB="0" distL="114300" distR="114300" simplePos="0" relativeHeight="251634688" behindDoc="0" locked="0" layoutInCell="1" allowOverlap="1" wp14:anchorId="5A65ABAA" wp14:editId="097784BC">
                <wp:simplePos x="0" y="0"/>
                <wp:positionH relativeFrom="page">
                  <wp:posOffset>6849745</wp:posOffset>
                </wp:positionH>
                <wp:positionV relativeFrom="paragraph">
                  <wp:posOffset>-621665</wp:posOffset>
                </wp:positionV>
                <wp:extent cx="1270" cy="8890"/>
                <wp:effectExtent l="10795" t="5080" r="6985" b="5080"/>
                <wp:wrapNone/>
                <wp:docPr id="23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979"/>
                          <a:chExt cx="2" cy="14"/>
                        </a:xfrm>
                      </wpg:grpSpPr>
                      <wps:wsp>
                        <wps:cNvPr id="232" name="Line 222"/>
                        <wps:cNvCnPr>
                          <a:cxnSpLocks noChangeShapeType="1"/>
                        </wps:cNvCnPr>
                        <wps:spPr bwMode="auto">
                          <a:xfrm>
                            <a:off x="10787" y="-979"/>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33" name="Freeform 221"/>
                        <wps:cNvSpPr>
                          <a:spLocks/>
                        </wps:cNvSpPr>
                        <wps:spPr bwMode="auto">
                          <a:xfrm>
                            <a:off x="10786" y="-980"/>
                            <a:ext cx="2" cy="14"/>
                          </a:xfrm>
                          <a:custGeom>
                            <a:avLst/>
                            <a:gdLst>
                              <a:gd name="T0" fmla="+- 0 -966 -979"/>
                              <a:gd name="T1" fmla="*/ -966 h 14"/>
                              <a:gd name="T2" fmla="+- 0 -979 -979"/>
                              <a:gd name="T3" fmla="*/ -979 h 14"/>
                              <a:gd name="T4" fmla="+- 0 -966 -979"/>
                              <a:gd name="T5" fmla="*/ -966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71ED2" id="Group 220" o:spid="_x0000_s1026" style="position:absolute;margin-left:539.35pt;margin-top:-48.95pt;width:.1pt;height:.7pt;z-index:251634688;mso-position-horizontal-relative:page" coordorigin="10787,-979"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">
                <v:line id="Line 222" o:spid="_x0000_s1027" style="position:absolute;visibility:visible;mso-wrap-style:square" from="10787,-979" to="1078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" strokecolor="#d5d5d5" strokeweight="0"/>
                <v:shape id="Freeform 221" o:spid="_x0000_s1028" style="position:absolute;left:10786;top:-980;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" path="m,13l,,,13xe" fillcolor="#d5d5d5" stroked="f">
                  <v:path arrowok="t" o:connecttype="custom" o:connectlocs="0,-966;0,-979;0,-966" o:connectangles="0,0,0"/>
                </v:shape>
                <w10:wrap anchorx="page"/>
              </v:group>
            </w:pict>
          </mc:Fallback>
        </mc:AlternateContent>
      </w:r>
      <w:r w:rsidRPr="0096067B">
        <w:rPr>
          <w:rFonts w:asciiTheme="minorHAnsi" w:hAnsiTheme="minorHAnsi" w:cstheme="minorHAnsi"/>
          <w:noProof/>
          <w:color w:val="28561E"/>
          <w:lang w:bidi="ar-SA"/>
        </w:rPr>
        <mc:AlternateContent>
          <mc:Choice Requires="wpg">
            <w:drawing>
              <wp:anchor distT="0" distB="0" distL="114300" distR="114300" simplePos="0" relativeHeight="251635712" behindDoc="0" locked="0" layoutInCell="1" allowOverlap="1" wp14:anchorId="492BC9F5" wp14:editId="2FEF958B">
                <wp:simplePos x="0" y="0"/>
                <wp:positionH relativeFrom="page">
                  <wp:posOffset>6849745</wp:posOffset>
                </wp:positionH>
                <wp:positionV relativeFrom="paragraph">
                  <wp:posOffset>-447040</wp:posOffset>
                </wp:positionV>
                <wp:extent cx="1270" cy="8890"/>
                <wp:effectExtent l="10795" t="8255" r="6985" b="1905"/>
                <wp:wrapNone/>
                <wp:docPr id="228"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90"/>
                          <a:chOff x="10787" y="-704"/>
                          <a:chExt cx="2" cy="14"/>
                        </a:xfrm>
                      </wpg:grpSpPr>
                      <wps:wsp>
                        <wps:cNvPr id="229" name="Line 219"/>
                        <wps:cNvCnPr>
                          <a:cxnSpLocks noChangeShapeType="1"/>
                        </wps:cNvCnPr>
                        <wps:spPr bwMode="auto">
                          <a:xfrm>
                            <a:off x="10787" y="-704"/>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230" name="Freeform 218"/>
                        <wps:cNvSpPr>
                          <a:spLocks/>
                        </wps:cNvSpPr>
                        <wps:spPr bwMode="auto">
                          <a:xfrm>
                            <a:off x="10786" y="-704"/>
                            <a:ext cx="2" cy="14"/>
                          </a:xfrm>
                          <a:custGeom>
                            <a:avLst/>
                            <a:gdLst>
                              <a:gd name="T0" fmla="+- 0 -691 -704"/>
                              <a:gd name="T1" fmla="*/ -691 h 14"/>
                              <a:gd name="T2" fmla="+- 0 -704 -704"/>
                              <a:gd name="T3" fmla="*/ -704 h 14"/>
                              <a:gd name="T4" fmla="+- 0 -691 -704"/>
                              <a:gd name="T5" fmla="*/ -691 h 14"/>
                            </a:gdLst>
                            <a:ahLst/>
                            <a:cxnLst>
                              <a:cxn ang="0">
                                <a:pos x="0" y="T1"/>
                              </a:cxn>
                              <a:cxn ang="0">
                                <a:pos x="0" y="T3"/>
                              </a:cxn>
                              <a:cxn ang="0">
                                <a:pos x="0" y="T5"/>
                              </a:cxn>
                            </a:cxnLst>
                            <a:rect l="0" t="0" r="r" b="b"/>
                            <a:pathLst>
                              <a:path h="14">
                                <a:moveTo>
                                  <a:pt x="0" y="13"/>
                                </a:moveTo>
                                <a:lnTo>
                                  <a:pt x="0" y="0"/>
                                </a:lnTo>
                                <a:lnTo>
                                  <a:pt x="0" y="13"/>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1F76D" id="Group 217" o:spid="_x0000_s1026" style="position:absolute;margin-left:539.35pt;margin-top:-35.2pt;width:.1pt;height:.7pt;z-index:251635712;mso-position-horizontal-relative:page" coordorigin="10787,-704" coordsize="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">
                <v:line id="Line 219" o:spid="_x0000_s1027" style="position:absolute;visibility:visible;mso-wrap-style:square" from="10787,-704" to="1078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" strokecolor="#d5d5d5" strokeweight="0"/>
                <v:shape id="Freeform 218" o:spid="_x0000_s1028" style="position:absolute;left:10786;top:-704;width:2;height:14;visibility:visible;mso-wrap-style:square;v-text-anchor:top" coordsize="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" path="m,13l,,,13xe" fillcolor="#d5d5d5" stroked="f">
                  <v:path arrowok="t" o:connecttype="custom" o:connectlocs="0,-691;0,-704;0,-691" o:connectangles="0,0,0"/>
                </v:shape>
                <w10:wrap anchorx="page"/>
              </v:group>
            </w:pict>
          </mc:Fallback>
        </mc:AlternateContent>
      </w:r>
      <w:bookmarkStart w:id="51" w:name="Meeting_Expense"/>
      <w:bookmarkEnd w:id="51"/>
      <w:r w:rsidR="006E29BE" w:rsidRPr="0096067B">
        <w:rPr>
          <w:rFonts w:asciiTheme="minorHAnsi" w:hAnsiTheme="minorHAnsi" w:cstheme="minorHAnsi"/>
          <w:b/>
          <w:color w:val="28561E"/>
          <w:sz w:val="24"/>
        </w:rPr>
        <w:t>Meeting Expense</w:t>
      </w:r>
    </w:p>
    <w:p w14:paraId="18F33BAA" w14:textId="666FCD97" w:rsidR="002E75FF" w:rsidRDefault="006E29BE" w:rsidP="00DD679D">
      <w:pPr>
        <w:pStyle w:val="BodyText"/>
        <w:spacing w:before="240" w:line="360" w:lineRule="auto"/>
        <w:ind w:left="720" w:right="720" w:firstLine="720"/>
        <w:jc w:val="both"/>
      </w:pPr>
      <w:r>
        <w:lastRenderedPageBreak/>
        <w:t>Meeting</w:t>
      </w:r>
      <w:r>
        <w:rPr>
          <w:spacing w:val="-6"/>
        </w:rPr>
        <w:t xml:space="preserve"> </w:t>
      </w:r>
      <w:r>
        <w:t>costs</w:t>
      </w:r>
      <w:r>
        <w:rPr>
          <w:spacing w:val="-6"/>
        </w:rPr>
        <w:t xml:space="preserve"> </w:t>
      </w:r>
      <w:r w:rsidR="003366C8">
        <w:t>remained flat at</w:t>
      </w:r>
      <w:r>
        <w:rPr>
          <w:spacing w:val="-6"/>
        </w:rPr>
        <w:t xml:space="preserve"> </w:t>
      </w:r>
      <w:r>
        <w:t>$56,100</w:t>
      </w:r>
      <w:r>
        <w:rPr>
          <w:spacing w:val="-5"/>
        </w:rPr>
        <w:t xml:space="preserve"> </w:t>
      </w:r>
      <w:r>
        <w:t>for</w:t>
      </w:r>
      <w:r>
        <w:rPr>
          <w:spacing w:val="-5"/>
        </w:rPr>
        <w:t xml:space="preserve"> </w:t>
      </w:r>
      <w:r>
        <w:t>the</w:t>
      </w:r>
      <w:r>
        <w:rPr>
          <w:spacing w:val="-7"/>
        </w:rPr>
        <w:t xml:space="preserve"> </w:t>
      </w:r>
      <w:r>
        <w:t>proposed</w:t>
      </w:r>
      <w:r>
        <w:rPr>
          <w:spacing w:val="-5"/>
        </w:rPr>
        <w:t xml:space="preserve"> </w:t>
      </w:r>
      <w:r>
        <w:t>202</w:t>
      </w:r>
      <w:r w:rsidR="00FA35F7">
        <w:t>3</w:t>
      </w:r>
      <w:r>
        <w:rPr>
          <w:spacing w:val="-4"/>
        </w:rPr>
        <w:t xml:space="preserve"> </w:t>
      </w:r>
      <w:r>
        <w:t>Budget.</w:t>
      </w:r>
      <w:r>
        <w:rPr>
          <w:spacing w:val="-6"/>
        </w:rPr>
        <w:t xml:space="preserve"> </w:t>
      </w:r>
      <w:r>
        <w:t>WIRAB</w:t>
      </w:r>
      <w:r>
        <w:rPr>
          <w:spacing w:val="-5"/>
        </w:rPr>
        <w:t xml:space="preserve"> </w:t>
      </w:r>
      <w:r>
        <w:t>will hold</w:t>
      </w:r>
      <w:r>
        <w:rPr>
          <w:spacing w:val="-5"/>
        </w:rPr>
        <w:t xml:space="preserve"> </w:t>
      </w:r>
      <w:r>
        <w:t>two</w:t>
      </w:r>
      <w:r>
        <w:rPr>
          <w:spacing w:val="-4"/>
        </w:rPr>
        <w:t xml:space="preserve"> </w:t>
      </w:r>
      <w:r>
        <w:t>major</w:t>
      </w:r>
      <w:r>
        <w:rPr>
          <w:spacing w:val="-6"/>
        </w:rPr>
        <w:t xml:space="preserve"> </w:t>
      </w:r>
      <w:r>
        <w:t>in-person</w:t>
      </w:r>
      <w:r>
        <w:rPr>
          <w:spacing w:val="-1"/>
        </w:rPr>
        <w:t xml:space="preserve"> </w:t>
      </w:r>
      <w:r>
        <w:t>meetings</w:t>
      </w:r>
      <w:r>
        <w:rPr>
          <w:spacing w:val="-5"/>
        </w:rPr>
        <w:t xml:space="preserve"> </w:t>
      </w:r>
      <w:r>
        <w:t>per</w:t>
      </w:r>
      <w:r>
        <w:rPr>
          <w:spacing w:val="-5"/>
        </w:rPr>
        <w:t xml:space="preserve"> </w:t>
      </w:r>
      <w:r>
        <w:t>year</w:t>
      </w:r>
      <w:r>
        <w:rPr>
          <w:spacing w:val="-3"/>
        </w:rPr>
        <w:t xml:space="preserve"> </w:t>
      </w:r>
      <w:r>
        <w:t>that</w:t>
      </w:r>
      <w:r>
        <w:rPr>
          <w:spacing w:val="-3"/>
        </w:rPr>
        <w:t xml:space="preserve"> </w:t>
      </w:r>
      <w:r>
        <w:t>include</w:t>
      </w:r>
      <w:r>
        <w:rPr>
          <w:spacing w:val="-6"/>
        </w:rPr>
        <w:t xml:space="preserve"> </w:t>
      </w:r>
      <w:r>
        <w:t>participation</w:t>
      </w:r>
      <w:r>
        <w:rPr>
          <w:spacing w:val="-4"/>
        </w:rPr>
        <w:t xml:space="preserve"> </w:t>
      </w:r>
      <w:r>
        <w:t>by</w:t>
      </w:r>
      <w:r>
        <w:rPr>
          <w:spacing w:val="-4"/>
        </w:rPr>
        <w:t xml:space="preserve"> </w:t>
      </w:r>
      <w:r>
        <w:t>state/provincial</w:t>
      </w:r>
      <w:r>
        <w:rPr>
          <w:spacing w:val="-4"/>
        </w:rPr>
        <w:t xml:space="preserve"> </w:t>
      </w:r>
      <w:r>
        <w:t>agencies</w:t>
      </w:r>
      <w:r w:rsidR="005F1241">
        <w:t xml:space="preserve"> </w:t>
      </w:r>
      <w:r>
        <w:t xml:space="preserve">with electric power responsibilities in the Western Interconnection. Wherever feasible, WIRAB meetings will be coordinated with other meetings of the Western states and provinces. Webinars on topics of concern will continue to be utilized between in-person meetings. WIRAB also conducts monthly conference calls to update members on current activities and to develop positions on reliability issues in the Western Interconnection. </w:t>
      </w:r>
    </w:p>
    <w:p w14:paraId="4644AAC5" w14:textId="77777777" w:rsidR="002E75FF" w:rsidRPr="00ED6D75" w:rsidRDefault="006E29BE" w:rsidP="00DD679D">
      <w:pPr>
        <w:pStyle w:val="Heading1"/>
        <w:spacing w:before="240" w:line="360" w:lineRule="auto"/>
        <w:ind w:left="0" w:right="720" w:firstLine="720"/>
        <w:rPr>
          <w:rFonts w:asciiTheme="minorHAnsi" w:hAnsiTheme="minorHAnsi" w:cstheme="minorHAnsi"/>
          <w:color w:val="28561E"/>
        </w:rPr>
      </w:pPr>
      <w:bookmarkStart w:id="52" w:name="Travel_Expense"/>
      <w:bookmarkStart w:id="53" w:name="_Toc68785810"/>
      <w:bookmarkStart w:id="54" w:name="_Toc68787686"/>
      <w:bookmarkStart w:id="55" w:name="_Toc68787953"/>
      <w:bookmarkEnd w:id="52"/>
      <w:r w:rsidRPr="00ED6D75">
        <w:rPr>
          <w:rFonts w:asciiTheme="minorHAnsi" w:hAnsiTheme="minorHAnsi" w:cstheme="minorHAnsi"/>
          <w:color w:val="28561E"/>
        </w:rPr>
        <w:t>Travel Expense</w:t>
      </w:r>
      <w:bookmarkEnd w:id="53"/>
      <w:bookmarkEnd w:id="54"/>
      <w:bookmarkEnd w:id="55"/>
    </w:p>
    <w:p w14:paraId="53582261" w14:textId="45C0CFE0" w:rsidR="002E75FF" w:rsidRDefault="006E29BE" w:rsidP="00DD679D">
      <w:pPr>
        <w:pStyle w:val="BodyText"/>
        <w:spacing w:before="240" w:line="360" w:lineRule="auto"/>
        <w:ind w:left="720" w:right="720" w:firstLine="720"/>
        <w:jc w:val="both"/>
      </w:pPr>
      <w:r>
        <w:t>Travel</w:t>
      </w:r>
      <w:r>
        <w:rPr>
          <w:spacing w:val="-14"/>
        </w:rPr>
        <w:t xml:space="preserve"> </w:t>
      </w:r>
      <w:r>
        <w:t>costs</w:t>
      </w:r>
      <w:r>
        <w:rPr>
          <w:spacing w:val="-16"/>
        </w:rPr>
        <w:t xml:space="preserve"> </w:t>
      </w:r>
      <w:r w:rsidR="00FA35F7">
        <w:t>remained flat at</w:t>
      </w:r>
      <w:r>
        <w:rPr>
          <w:spacing w:val="-16"/>
        </w:rPr>
        <w:t xml:space="preserve"> </w:t>
      </w:r>
      <w:r>
        <w:t>$</w:t>
      </w:r>
      <w:r w:rsidR="003366C8">
        <w:t>93,500</w:t>
      </w:r>
      <w:r w:rsidR="000F0FF2">
        <w:t xml:space="preserve"> to </w:t>
      </w:r>
      <w:r w:rsidR="00FA35F7">
        <w:t>maintain</w:t>
      </w:r>
      <w:r w:rsidR="000F0FF2">
        <w:t xml:space="preserve"> </w:t>
      </w:r>
      <w:r w:rsidR="00C34ADB">
        <w:t>historical and anticipated</w:t>
      </w:r>
      <w:r w:rsidR="000F0FF2">
        <w:t xml:space="preserve"> travel costs.</w:t>
      </w:r>
      <w:r w:rsidR="005B421A">
        <w:t xml:space="preserve"> </w:t>
      </w:r>
      <w:r w:rsidR="000F0FF2">
        <w:t xml:space="preserve">A </w:t>
      </w:r>
      <w:r w:rsidR="005B421A">
        <w:t>decrease in the 202</w:t>
      </w:r>
      <w:r w:rsidR="00FA35F7">
        <w:t>2</w:t>
      </w:r>
      <w:r w:rsidR="005B421A">
        <w:t xml:space="preserve"> Budget</w:t>
      </w:r>
      <w:r w:rsidR="000F0FF2">
        <w:t xml:space="preserve"> was made due to COVID-19 impacts.</w:t>
      </w:r>
      <w:r w:rsidR="005B421A">
        <w:t xml:space="preserve"> </w:t>
      </w:r>
      <w:r>
        <w:t>WIRAB</w:t>
      </w:r>
      <w:r>
        <w:rPr>
          <w:spacing w:val="-16"/>
        </w:rPr>
        <w:t xml:space="preserve"> </w:t>
      </w:r>
      <w:r>
        <w:t>members</w:t>
      </w:r>
      <w:r w:rsidR="00BD4BB5">
        <w:t>’</w:t>
      </w:r>
      <w:r>
        <w:rPr>
          <w:spacing w:val="-16"/>
        </w:rPr>
        <w:t xml:space="preserve"> </w:t>
      </w:r>
      <w:r>
        <w:t>travel</w:t>
      </w:r>
      <w:r>
        <w:rPr>
          <w:spacing w:val="-15"/>
        </w:rPr>
        <w:t xml:space="preserve"> </w:t>
      </w:r>
      <w:r>
        <w:t>to</w:t>
      </w:r>
      <w:r>
        <w:rPr>
          <w:spacing w:val="-16"/>
        </w:rPr>
        <w:t xml:space="preserve"> </w:t>
      </w:r>
      <w:r>
        <w:t>biannual</w:t>
      </w:r>
      <w:r>
        <w:rPr>
          <w:spacing w:val="-15"/>
        </w:rPr>
        <w:t xml:space="preserve"> </w:t>
      </w:r>
      <w:r>
        <w:t>meetings and reliability conferences accounts for $30,200. WIRAB staff travel to attend meetings of WIRAB, WECC and NERC accounts for $</w:t>
      </w:r>
      <w:r w:rsidR="003366C8">
        <w:t>63,300</w:t>
      </w:r>
      <w:r>
        <w:t>. Hotel and travel costs are based on</w:t>
      </w:r>
      <w:r>
        <w:rPr>
          <w:spacing w:val="-21"/>
        </w:rPr>
        <w:t xml:space="preserve"> </w:t>
      </w:r>
      <w:r>
        <w:t xml:space="preserve">experience from </w:t>
      </w:r>
      <w:r w:rsidR="003366C8">
        <w:t xml:space="preserve">previous years and in consideration of </w:t>
      </w:r>
      <w:r w:rsidR="00A029B4">
        <w:t xml:space="preserve">pandemic </w:t>
      </w:r>
      <w:r w:rsidR="009C184A">
        <w:t>conditions</w:t>
      </w:r>
      <w:r>
        <w:t>.</w:t>
      </w:r>
    </w:p>
    <w:p w14:paraId="772BC2C5" w14:textId="77777777" w:rsidR="002E75FF" w:rsidRPr="00D37835" w:rsidRDefault="006E29BE" w:rsidP="00DD679D">
      <w:pPr>
        <w:pStyle w:val="Heading1"/>
        <w:spacing w:before="240" w:line="360" w:lineRule="auto"/>
        <w:ind w:left="0" w:right="720" w:firstLine="720"/>
        <w:rPr>
          <w:rFonts w:asciiTheme="minorHAnsi" w:hAnsiTheme="minorHAnsi" w:cstheme="minorHAnsi"/>
          <w:color w:val="28561E"/>
        </w:rPr>
      </w:pPr>
      <w:bookmarkStart w:id="56" w:name="Consultants_and_Contracts"/>
      <w:bookmarkStart w:id="57" w:name="_Toc68785811"/>
      <w:bookmarkStart w:id="58" w:name="_Toc68787687"/>
      <w:bookmarkStart w:id="59" w:name="_Toc68787954"/>
      <w:bookmarkEnd w:id="56"/>
      <w:r w:rsidRPr="00D37835">
        <w:rPr>
          <w:rFonts w:asciiTheme="minorHAnsi" w:hAnsiTheme="minorHAnsi" w:cstheme="minorHAnsi"/>
          <w:color w:val="28561E"/>
        </w:rPr>
        <w:t>Consultants and Contracts</w:t>
      </w:r>
      <w:bookmarkEnd w:id="57"/>
      <w:bookmarkEnd w:id="58"/>
      <w:bookmarkEnd w:id="59"/>
    </w:p>
    <w:p w14:paraId="64DBF01B" w14:textId="25DB91FB" w:rsidR="002E75FF" w:rsidRDefault="006E29BE" w:rsidP="00DD679D">
      <w:pPr>
        <w:pStyle w:val="BodyText"/>
        <w:spacing w:before="240" w:line="360" w:lineRule="auto"/>
        <w:ind w:left="720" w:right="720" w:firstLine="720"/>
        <w:jc w:val="both"/>
      </w:pPr>
      <w:r>
        <w:t xml:space="preserve">The </w:t>
      </w:r>
      <w:r w:rsidR="00FC7B78">
        <w:t xml:space="preserve">2022 </w:t>
      </w:r>
      <w:r>
        <w:t xml:space="preserve">budget includes $100,000 in contract funding for technical expertise on issues related to improved grid operating practices, reliability standards and compliance; the same amount </w:t>
      </w:r>
      <w:r w:rsidR="00FC7B78">
        <w:t>is</w:t>
      </w:r>
      <w:r>
        <w:t xml:space="preserve"> budgeted</w:t>
      </w:r>
      <w:r>
        <w:rPr>
          <w:spacing w:val="-14"/>
        </w:rPr>
        <w:t xml:space="preserve"> </w:t>
      </w:r>
      <w:r>
        <w:t>for</w:t>
      </w:r>
      <w:r>
        <w:rPr>
          <w:spacing w:val="-12"/>
        </w:rPr>
        <w:t xml:space="preserve"> </w:t>
      </w:r>
      <w:r>
        <w:t>202</w:t>
      </w:r>
      <w:r w:rsidR="00F814F6">
        <w:t>3</w:t>
      </w:r>
      <w:r>
        <w:t>.</w:t>
      </w:r>
      <w:r>
        <w:rPr>
          <w:spacing w:val="-14"/>
        </w:rPr>
        <w:t xml:space="preserve"> </w:t>
      </w:r>
      <w:r>
        <w:t>This</w:t>
      </w:r>
      <w:r>
        <w:rPr>
          <w:spacing w:val="-13"/>
        </w:rPr>
        <w:t xml:space="preserve"> </w:t>
      </w:r>
      <w:r>
        <w:t>expertise</w:t>
      </w:r>
      <w:r>
        <w:rPr>
          <w:spacing w:val="-15"/>
        </w:rPr>
        <w:t xml:space="preserve"> </w:t>
      </w:r>
      <w:r>
        <w:t>will</w:t>
      </w:r>
      <w:r>
        <w:rPr>
          <w:spacing w:val="-13"/>
        </w:rPr>
        <w:t xml:space="preserve"> </w:t>
      </w:r>
      <w:r>
        <w:t>assist</w:t>
      </w:r>
      <w:r>
        <w:rPr>
          <w:spacing w:val="-14"/>
        </w:rPr>
        <w:t xml:space="preserve"> </w:t>
      </w:r>
      <w:r>
        <w:t>WIRAB</w:t>
      </w:r>
      <w:r>
        <w:rPr>
          <w:spacing w:val="-13"/>
        </w:rPr>
        <w:t xml:space="preserve"> </w:t>
      </w:r>
      <w:r>
        <w:t>in</w:t>
      </w:r>
      <w:r>
        <w:rPr>
          <w:spacing w:val="-14"/>
        </w:rPr>
        <w:t xml:space="preserve"> </w:t>
      </w:r>
      <w:r>
        <w:t>preparing</w:t>
      </w:r>
      <w:r>
        <w:rPr>
          <w:spacing w:val="-11"/>
        </w:rPr>
        <w:t xml:space="preserve"> </w:t>
      </w:r>
      <w:r>
        <w:t>and</w:t>
      </w:r>
      <w:r>
        <w:rPr>
          <w:spacing w:val="-14"/>
        </w:rPr>
        <w:t xml:space="preserve"> </w:t>
      </w:r>
      <w:r>
        <w:t>providing</w:t>
      </w:r>
      <w:r>
        <w:rPr>
          <w:spacing w:val="-13"/>
        </w:rPr>
        <w:t xml:space="preserve"> </w:t>
      </w:r>
      <w:r>
        <w:t>technically-sound advice to be submitted to the FERC, NERC, and WECC as authorized under Section</w:t>
      </w:r>
      <w:r>
        <w:rPr>
          <w:spacing w:val="-16"/>
        </w:rPr>
        <w:t xml:space="preserve"> </w:t>
      </w:r>
      <w:r>
        <w:t>215(j).</w:t>
      </w:r>
    </w:p>
    <w:p w14:paraId="17E91C25" w14:textId="33B04A8D" w:rsidR="00996482" w:rsidRDefault="003257E1" w:rsidP="00CB7631">
      <w:pPr>
        <w:pStyle w:val="Heading1"/>
        <w:spacing w:after="240"/>
        <w:ind w:left="720" w:right="720"/>
        <w:rPr>
          <w:rFonts w:asciiTheme="minorHAnsi" w:hAnsiTheme="minorHAnsi" w:cstheme="minorHAnsi"/>
        </w:rPr>
      </w:pPr>
      <w:bookmarkStart w:id="60" w:name="_Toc68785812"/>
      <w:bookmarkStart w:id="61" w:name="_Toc68787688"/>
      <w:bookmarkStart w:id="62" w:name="_Toc68787955"/>
      <w:r w:rsidRPr="00996482">
        <w:rPr>
          <w:noProof/>
          <w:lang w:bidi="ar-SA"/>
        </w:rPr>
        <w:lastRenderedPageBreak/>
        <w:drawing>
          <wp:anchor distT="0" distB="0" distL="114300" distR="114300" simplePos="0" relativeHeight="251764736" behindDoc="0" locked="0" layoutInCell="1" allowOverlap="1" wp14:anchorId="1548D1A9" wp14:editId="7DA3DEF7">
            <wp:simplePos x="0" y="0"/>
            <wp:positionH relativeFrom="column">
              <wp:posOffset>371475</wp:posOffset>
            </wp:positionH>
            <wp:positionV relativeFrom="paragraph">
              <wp:posOffset>243205</wp:posOffset>
            </wp:positionV>
            <wp:extent cx="6224905" cy="8095615"/>
            <wp:effectExtent l="19050" t="19050" r="23495" b="1968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224905" cy="80956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E29BE" w:rsidRPr="00B73C06">
        <w:rPr>
          <w:rFonts w:asciiTheme="minorHAnsi" w:hAnsiTheme="minorHAnsi" w:cstheme="minorHAnsi"/>
        </w:rPr>
        <w:t>Table 3. Budget Comparison 202</w:t>
      </w:r>
      <w:r w:rsidR="00101478">
        <w:rPr>
          <w:rFonts w:asciiTheme="minorHAnsi" w:hAnsiTheme="minorHAnsi" w:cstheme="minorHAnsi"/>
        </w:rPr>
        <w:t>2</w:t>
      </w:r>
      <w:r w:rsidR="006E29BE" w:rsidRPr="00B73C06">
        <w:rPr>
          <w:rFonts w:asciiTheme="minorHAnsi" w:hAnsiTheme="minorHAnsi" w:cstheme="minorHAnsi"/>
        </w:rPr>
        <w:t xml:space="preserve"> to 202</w:t>
      </w:r>
      <w:bookmarkEnd w:id="60"/>
      <w:bookmarkEnd w:id="61"/>
      <w:bookmarkEnd w:id="62"/>
      <w:r w:rsidR="00101478">
        <w:rPr>
          <w:rFonts w:asciiTheme="minorHAnsi" w:hAnsiTheme="minorHAnsi" w:cstheme="minorHAnsi"/>
        </w:rPr>
        <w:t>3</w:t>
      </w:r>
    </w:p>
    <w:p w14:paraId="64E97BD9" w14:textId="77777777" w:rsidR="006F5B0C" w:rsidRDefault="006F5B0C" w:rsidP="00462812">
      <w:pPr>
        <w:pStyle w:val="Heading1"/>
        <w:spacing w:before="80"/>
        <w:ind w:left="720"/>
        <w:rPr>
          <w:sz w:val="13"/>
        </w:rPr>
        <w:sectPr w:rsidR="006F5B0C" w:rsidSect="00C449AB">
          <w:footnotePr>
            <w:numStart w:val="2"/>
          </w:footnotePr>
          <w:pgSz w:w="12240" w:h="15840"/>
          <w:pgMar w:top="1200" w:right="720" w:bottom="1220" w:left="720" w:header="730" w:footer="720" w:gutter="0"/>
          <w:cols w:space="720"/>
          <w:docGrid w:linePitch="299"/>
        </w:sectPr>
      </w:pPr>
    </w:p>
    <w:p w14:paraId="6C412DD0" w14:textId="77777777" w:rsidR="002E75FF" w:rsidRPr="00D37835" w:rsidRDefault="006E29BE" w:rsidP="00B8012A">
      <w:pPr>
        <w:ind w:right="720" w:firstLine="720"/>
        <w:rPr>
          <w:rFonts w:asciiTheme="minorHAnsi" w:hAnsiTheme="minorHAnsi" w:cstheme="minorHAnsi"/>
          <w:b/>
          <w:color w:val="28561E"/>
          <w:sz w:val="24"/>
        </w:rPr>
      </w:pPr>
      <w:r w:rsidRPr="00D37835">
        <w:rPr>
          <w:rFonts w:asciiTheme="minorHAnsi" w:hAnsiTheme="minorHAnsi" w:cstheme="minorHAnsi"/>
          <w:b/>
          <w:color w:val="28561E"/>
          <w:sz w:val="24"/>
        </w:rPr>
        <w:lastRenderedPageBreak/>
        <w:t>Statutory Assessments</w:t>
      </w:r>
    </w:p>
    <w:p w14:paraId="1B8779AE" w14:textId="6237AF55" w:rsidR="002E75FF" w:rsidRDefault="006E29BE" w:rsidP="00BA0DF7">
      <w:pPr>
        <w:pStyle w:val="BodyText"/>
        <w:spacing w:before="240" w:line="360" w:lineRule="auto"/>
        <w:ind w:left="720" w:right="720" w:firstLine="720"/>
        <w:jc w:val="both"/>
      </w:pPr>
      <w:r>
        <w:t>WIRAB’s proposed funding assessment of $</w:t>
      </w:r>
      <w:r w:rsidR="00F814F6">
        <w:t>685,120</w:t>
      </w:r>
      <w:r>
        <w:t xml:space="preserve"> is allocated at $</w:t>
      </w:r>
      <w:r w:rsidR="00F814F6">
        <w:t>585,414</w:t>
      </w:r>
      <w:r>
        <w:t xml:space="preserve"> (8</w:t>
      </w:r>
      <w:r w:rsidR="00F814F6">
        <w:t>5.4</w:t>
      </w:r>
      <w:r>
        <w:t xml:space="preserve">%) to the U.S. portion; </w:t>
      </w:r>
      <w:r w:rsidR="00F814F6">
        <w:t xml:space="preserve">and </w:t>
      </w:r>
      <w:r>
        <w:t>$</w:t>
      </w:r>
      <w:r w:rsidR="00F814F6">
        <w:t>99,706</w:t>
      </w:r>
      <w:r>
        <w:t xml:space="preserve"> (14.</w:t>
      </w:r>
      <w:r w:rsidR="00F814F6">
        <w:t>6</w:t>
      </w:r>
      <w:r>
        <w:t>%) to the Canadian portion of the Western Interconnection.</w:t>
      </w:r>
    </w:p>
    <w:p w14:paraId="3753B817" w14:textId="77777777" w:rsidR="002E75FF" w:rsidRPr="00D37835" w:rsidRDefault="006E29BE" w:rsidP="00DD679D">
      <w:pPr>
        <w:pStyle w:val="Heading1"/>
        <w:spacing w:before="240" w:line="360" w:lineRule="auto"/>
        <w:ind w:left="0" w:right="720" w:firstLine="720"/>
        <w:rPr>
          <w:rFonts w:asciiTheme="minorHAnsi" w:hAnsiTheme="minorHAnsi" w:cstheme="minorHAnsi"/>
          <w:color w:val="28561E"/>
        </w:rPr>
      </w:pPr>
      <w:bookmarkStart w:id="63" w:name="_Toc68785813"/>
      <w:bookmarkStart w:id="64" w:name="_Toc68787689"/>
      <w:bookmarkStart w:id="65" w:name="_Toc68787956"/>
      <w:r w:rsidRPr="00D37835">
        <w:rPr>
          <w:rFonts w:asciiTheme="minorHAnsi" w:hAnsiTheme="minorHAnsi" w:cstheme="minorHAnsi"/>
          <w:color w:val="28561E"/>
        </w:rPr>
        <w:t>Key Assumptions</w:t>
      </w:r>
      <w:bookmarkEnd w:id="63"/>
      <w:bookmarkEnd w:id="64"/>
      <w:bookmarkEnd w:id="65"/>
    </w:p>
    <w:p w14:paraId="21CA26D2" w14:textId="0D4E3DBA" w:rsidR="002E75FF" w:rsidRDefault="006E29BE" w:rsidP="00DD679D">
      <w:pPr>
        <w:pStyle w:val="BodyText"/>
        <w:spacing w:before="240" w:line="360" w:lineRule="auto"/>
        <w:ind w:right="720" w:firstLine="720"/>
      </w:pPr>
      <w:r>
        <w:t>The WIRAB 202</w:t>
      </w:r>
      <w:r w:rsidR="00F814F6">
        <w:t>3</w:t>
      </w:r>
      <w:r>
        <w:t xml:space="preserve"> Business Plan and Budget is based on the following assumptions:</w:t>
      </w:r>
    </w:p>
    <w:p w14:paraId="633FFF4F" w14:textId="77777777" w:rsidR="002E75FF" w:rsidRDefault="002E75FF" w:rsidP="00DA474F">
      <w:pPr>
        <w:pStyle w:val="BodyText"/>
        <w:spacing w:before="6"/>
        <w:ind w:left="720" w:right="720" w:firstLine="720"/>
        <w:rPr>
          <w:sz w:val="22"/>
        </w:rPr>
      </w:pPr>
    </w:p>
    <w:p w14:paraId="29325C4E" w14:textId="77777777" w:rsidR="002E75FF" w:rsidRPr="00301834" w:rsidRDefault="006E29BE" w:rsidP="00301834">
      <w:pPr>
        <w:pStyle w:val="ListParagraph"/>
        <w:numPr>
          <w:ilvl w:val="0"/>
          <w:numId w:val="2"/>
        </w:numPr>
        <w:tabs>
          <w:tab w:val="left" w:pos="2159"/>
          <w:tab w:val="left" w:pos="2160"/>
        </w:tabs>
        <w:spacing w:line="350" w:lineRule="auto"/>
        <w:ind w:left="1620" w:right="720" w:hanging="540"/>
        <w:rPr>
          <w:sz w:val="24"/>
        </w:rPr>
      </w:pPr>
      <w:r w:rsidRPr="00301834">
        <w:rPr>
          <w:sz w:val="24"/>
        </w:rPr>
        <w:t>There will be no significant expansion of the FERC, NERC, or WECC responsibilities as a result of legislation or administrative</w:t>
      </w:r>
      <w:r w:rsidRPr="00301834">
        <w:rPr>
          <w:spacing w:val="-5"/>
          <w:sz w:val="24"/>
        </w:rPr>
        <w:t xml:space="preserve"> </w:t>
      </w:r>
      <w:r w:rsidRPr="00301834">
        <w:rPr>
          <w:sz w:val="24"/>
        </w:rPr>
        <w:t>actions.</w:t>
      </w:r>
    </w:p>
    <w:p w14:paraId="0C0BF7AD" w14:textId="1358A634" w:rsidR="002E75FF"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monitor reliability coordination activities at the RC West, SPP, the AESO, and BC</w:t>
      </w:r>
      <w:r w:rsidRPr="00301834">
        <w:rPr>
          <w:sz w:val="24"/>
        </w:rPr>
        <w:t xml:space="preserve"> </w:t>
      </w:r>
      <w:r>
        <w:rPr>
          <w:sz w:val="24"/>
        </w:rPr>
        <w:t>Hydro.</w:t>
      </w:r>
    </w:p>
    <w:p w14:paraId="4AECC6F9" w14:textId="02796EF7" w:rsidR="0027432E" w:rsidRDefault="0027432E" w:rsidP="00301834">
      <w:pPr>
        <w:pStyle w:val="ListParagraph"/>
        <w:numPr>
          <w:ilvl w:val="0"/>
          <w:numId w:val="2"/>
        </w:numPr>
        <w:tabs>
          <w:tab w:val="left" w:pos="2159"/>
          <w:tab w:val="left" w:pos="2160"/>
        </w:tabs>
        <w:spacing w:line="350" w:lineRule="auto"/>
        <w:ind w:left="1620" w:right="720" w:hanging="540"/>
        <w:rPr>
          <w:sz w:val="24"/>
        </w:rPr>
      </w:pPr>
      <w:r>
        <w:rPr>
          <w:sz w:val="24"/>
        </w:rPr>
        <w:t>WIRAB will monitor resource adequacy activities at the Western Power Pool.</w:t>
      </w:r>
    </w:p>
    <w:p w14:paraId="42296B6F" w14:textId="0DA2C6FD" w:rsidR="002E75FF" w:rsidRPr="00301834"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hold two in-person meetings in</w:t>
      </w:r>
      <w:r w:rsidRPr="00301834">
        <w:rPr>
          <w:sz w:val="24"/>
        </w:rPr>
        <w:t xml:space="preserve"> </w:t>
      </w:r>
      <w:r>
        <w:rPr>
          <w:sz w:val="24"/>
        </w:rPr>
        <w:t>202</w:t>
      </w:r>
      <w:r w:rsidR="00F814F6">
        <w:rPr>
          <w:sz w:val="24"/>
        </w:rPr>
        <w:t>3</w:t>
      </w:r>
      <w:r>
        <w:rPr>
          <w:sz w:val="24"/>
        </w:rPr>
        <w:t>.</w:t>
      </w:r>
    </w:p>
    <w:p w14:paraId="4A0B5505" w14:textId="77777777" w:rsidR="002E75FF" w:rsidRDefault="006E29BE" w:rsidP="00301834">
      <w:pPr>
        <w:pStyle w:val="ListParagraph"/>
        <w:numPr>
          <w:ilvl w:val="0"/>
          <w:numId w:val="2"/>
        </w:numPr>
        <w:tabs>
          <w:tab w:val="left" w:pos="2160"/>
        </w:tabs>
        <w:spacing w:line="350" w:lineRule="auto"/>
        <w:ind w:left="1620" w:right="720" w:hanging="540"/>
        <w:rPr>
          <w:sz w:val="24"/>
        </w:rPr>
      </w:pPr>
      <w:r>
        <w:rPr>
          <w:sz w:val="24"/>
        </w:rPr>
        <w:t>WIRAB will organize and sponsor webinars and workshops on key reliability issues for WIRAB members, state and provincial representatives, industry representatives, and</w:t>
      </w:r>
      <w:r w:rsidRPr="00301834">
        <w:rPr>
          <w:sz w:val="24"/>
        </w:rPr>
        <w:t xml:space="preserve"> </w:t>
      </w:r>
      <w:r>
        <w:rPr>
          <w:sz w:val="24"/>
        </w:rPr>
        <w:t>other interested</w:t>
      </w:r>
      <w:r w:rsidRPr="00301834">
        <w:rPr>
          <w:sz w:val="24"/>
        </w:rPr>
        <w:t xml:space="preserve"> </w:t>
      </w:r>
      <w:r>
        <w:rPr>
          <w:sz w:val="24"/>
        </w:rPr>
        <w:t>stakeholders.</w:t>
      </w:r>
    </w:p>
    <w:p w14:paraId="2FC97689" w14:textId="77777777" w:rsidR="002E75FF"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attend all WECC Board of Directors and Member Advisory Committee (MAC)</w:t>
      </w:r>
      <w:r w:rsidRPr="00301834">
        <w:rPr>
          <w:sz w:val="24"/>
        </w:rPr>
        <w:t xml:space="preserve"> </w:t>
      </w:r>
      <w:r>
        <w:rPr>
          <w:sz w:val="24"/>
        </w:rPr>
        <w:t>meetings.</w:t>
      </w:r>
    </w:p>
    <w:p w14:paraId="5ED537D1" w14:textId="77777777" w:rsidR="002E75FF" w:rsidRPr="00301834"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attend selected NERC meetings and workshops on relevant</w:t>
      </w:r>
      <w:r w:rsidRPr="00301834">
        <w:rPr>
          <w:sz w:val="24"/>
        </w:rPr>
        <w:t xml:space="preserve"> </w:t>
      </w:r>
      <w:r>
        <w:rPr>
          <w:sz w:val="24"/>
        </w:rPr>
        <w:t>topics.</w:t>
      </w:r>
    </w:p>
    <w:p w14:paraId="34CB22CB" w14:textId="2E196D21" w:rsidR="002E75FF" w:rsidRPr="00301834"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annually visit with FERC in its</w:t>
      </w:r>
      <w:r w:rsidRPr="00301834">
        <w:rPr>
          <w:sz w:val="24"/>
        </w:rPr>
        <w:t xml:space="preserve"> </w:t>
      </w:r>
      <w:r>
        <w:rPr>
          <w:sz w:val="24"/>
        </w:rPr>
        <w:t>offices.</w:t>
      </w:r>
    </w:p>
    <w:p w14:paraId="7002A5BA" w14:textId="77777777" w:rsidR="002E75FF" w:rsidRPr="00301834"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monitor all FERC business</w:t>
      </w:r>
      <w:r w:rsidRPr="00301834">
        <w:rPr>
          <w:sz w:val="24"/>
        </w:rPr>
        <w:t xml:space="preserve"> </w:t>
      </w:r>
      <w:r>
        <w:rPr>
          <w:sz w:val="24"/>
        </w:rPr>
        <w:t>meetings.</w:t>
      </w:r>
    </w:p>
    <w:p w14:paraId="309CC490" w14:textId="5FFC1265" w:rsidR="002E75FF" w:rsidRDefault="006E29BE" w:rsidP="00301834">
      <w:pPr>
        <w:pStyle w:val="ListParagraph"/>
        <w:numPr>
          <w:ilvl w:val="0"/>
          <w:numId w:val="2"/>
        </w:numPr>
        <w:tabs>
          <w:tab w:val="left" w:pos="2159"/>
          <w:tab w:val="left" w:pos="2160"/>
        </w:tabs>
        <w:spacing w:line="350" w:lineRule="auto"/>
        <w:ind w:left="1620" w:right="720" w:hanging="540"/>
        <w:rPr>
          <w:sz w:val="24"/>
        </w:rPr>
      </w:pPr>
      <w:r>
        <w:rPr>
          <w:sz w:val="24"/>
        </w:rPr>
        <w:t>WIRAB will attend FERC technical conferences on reliability</w:t>
      </w:r>
      <w:r w:rsidRPr="00301834">
        <w:rPr>
          <w:sz w:val="24"/>
        </w:rPr>
        <w:t xml:space="preserve"> </w:t>
      </w:r>
      <w:r>
        <w:rPr>
          <w:sz w:val="24"/>
        </w:rPr>
        <w:t>issues.</w:t>
      </w:r>
    </w:p>
    <w:p w14:paraId="092D82AF" w14:textId="77777777" w:rsidR="002E75FF" w:rsidRDefault="002E75FF">
      <w:pPr>
        <w:rPr>
          <w:sz w:val="24"/>
        </w:rPr>
        <w:sectPr w:rsidR="002E75FF" w:rsidSect="00C449AB">
          <w:footnotePr>
            <w:numStart w:val="2"/>
          </w:footnotePr>
          <w:pgSz w:w="12240" w:h="15840"/>
          <w:pgMar w:top="1200" w:right="720" w:bottom="1220" w:left="720" w:header="730" w:footer="720" w:gutter="0"/>
          <w:cols w:space="720"/>
          <w:docGrid w:linePitch="299"/>
        </w:sectPr>
      </w:pPr>
    </w:p>
    <w:p w14:paraId="31FB3A28" w14:textId="77777777" w:rsidR="002E75FF" w:rsidRDefault="009F33FF">
      <w:pPr>
        <w:pStyle w:val="BodyText"/>
        <w:rPr>
          <w:sz w:val="20"/>
        </w:rPr>
      </w:pPr>
      <w:r>
        <w:rPr>
          <w:noProof/>
          <w:lang w:bidi="ar-SA"/>
        </w:rPr>
        <w:lastRenderedPageBreak/>
        <mc:AlternateContent>
          <mc:Choice Requires="wps">
            <w:drawing>
              <wp:anchor distT="0" distB="0" distL="114300" distR="114300" simplePos="0" relativeHeight="251637760" behindDoc="0" locked="0" layoutInCell="1" allowOverlap="1" wp14:anchorId="06C2A803" wp14:editId="74B42E90">
                <wp:simplePos x="0" y="0"/>
                <wp:positionH relativeFrom="page">
                  <wp:posOffset>0</wp:posOffset>
                </wp:positionH>
                <wp:positionV relativeFrom="page">
                  <wp:posOffset>921385</wp:posOffset>
                </wp:positionV>
                <wp:extent cx="7772400" cy="0"/>
                <wp:effectExtent l="0" t="19050" r="19050" b="19050"/>
                <wp:wrapNone/>
                <wp:docPr id="1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13A7C" id="Line 159"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55pt" to="612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" strokecolor="black [3213]" strokeweight="3pt">
                <w10:wrap anchorx="page" anchory="page"/>
              </v:line>
            </w:pict>
          </mc:Fallback>
        </mc:AlternateContent>
      </w:r>
    </w:p>
    <w:p w14:paraId="0DF2EE6B" w14:textId="77777777" w:rsidR="002E75FF" w:rsidRDefault="002E75FF">
      <w:pPr>
        <w:pStyle w:val="BodyText"/>
        <w:spacing w:before="1" w:after="1"/>
        <w:rPr>
          <w:sz w:val="20"/>
        </w:rPr>
      </w:pPr>
    </w:p>
    <w:p w14:paraId="3BB14933" w14:textId="77777777" w:rsidR="002E75FF" w:rsidRDefault="00976F7C">
      <w:pPr>
        <w:pStyle w:val="BodyText"/>
        <w:ind w:left="1185"/>
        <w:rPr>
          <w:sz w:val="20"/>
        </w:rPr>
      </w:pPr>
      <w:r>
        <w:rPr>
          <w:noProof/>
          <w:sz w:val="20"/>
          <w:lang w:bidi="ar-SA"/>
        </w:rPr>
        <mc:AlternateContent>
          <mc:Choice Requires="wpg">
            <w:drawing>
              <wp:inline distT="0" distB="0" distL="0" distR="0" wp14:anchorId="3F6B4259" wp14:editId="10DD29E0">
                <wp:extent cx="3412490" cy="857885"/>
                <wp:effectExtent l="0" t="0" r="16510" b="18415"/>
                <wp:docPr id="16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857885"/>
                          <a:chOff x="244" y="142"/>
                          <a:chExt cx="5374" cy="1351"/>
                        </a:xfrm>
                      </wpg:grpSpPr>
                      <wps:wsp>
                        <wps:cNvPr id="168" name="Text Box 156"/>
                        <wps:cNvSpPr txBox="1">
                          <a:spLocks noChangeArrowheads="1"/>
                        </wps:cNvSpPr>
                        <wps:spPr bwMode="auto">
                          <a:xfrm>
                            <a:off x="244" y="142"/>
                            <a:ext cx="537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CFFD" w14:textId="77777777" w:rsidR="00D657F6" w:rsidRPr="00D37835" w:rsidRDefault="00D657F6" w:rsidP="00976F7C">
                              <w:pPr>
                                <w:spacing w:line="444" w:lineRule="exact"/>
                                <w:rPr>
                                  <w:b/>
                                  <w:color w:val="065279"/>
                                  <w:sz w:val="40"/>
                                  <w14:shadow w14:blurRad="50800" w14:dist="38100" w14:dir="2700000" w14:sx="100000" w14:sy="100000" w14:kx="0" w14:ky="0" w14:algn="tl">
                                    <w14:srgbClr w14:val="000000">
                                      <w14:alpha w14:val="60000"/>
                                    </w14:srgbClr>
                                  </w14:shadow>
                                </w:rPr>
                              </w:pPr>
                              <w:r w:rsidRPr="00D37835">
                                <w:rPr>
                                  <w:b/>
                                  <w:color w:val="065279"/>
                                  <w:sz w:val="40"/>
                                  <w14:shadow w14:blurRad="50800" w14:dist="38100" w14:dir="2700000" w14:sx="100000" w14:sy="100000" w14:kx="0" w14:ky="0" w14:algn="tl">
                                    <w14:srgbClr w14:val="000000">
                                      <w14:alpha w14:val="60000"/>
                                    </w14:srgbClr>
                                  </w14:shadow>
                                </w:rPr>
                                <w:t>Section A – Statutor</w:t>
                              </w:r>
                              <w:bookmarkStart w:id="66" w:name="Section_A"/>
                              <w:bookmarkEnd w:id="66"/>
                              <w:r w:rsidRPr="00D37835">
                                <w:rPr>
                                  <w:b/>
                                  <w:color w:val="065279"/>
                                  <w:sz w:val="40"/>
                                  <w14:shadow w14:blurRad="50800" w14:dist="38100" w14:dir="2700000" w14:sx="100000" w14:sy="100000" w14:kx="0" w14:ky="0" w14:algn="tl">
                                    <w14:srgbClr w14:val="000000">
                                      <w14:alpha w14:val="60000"/>
                                    </w14:srgbClr>
                                  </w14:shadow>
                                </w:rPr>
                                <w:t>y Activities</w:t>
                              </w:r>
                            </w:p>
                          </w:txbxContent>
                        </wps:txbx>
                        <wps:bodyPr rot="0" vert="horz" wrap="square" lIns="0" tIns="0" rIns="0" bIns="0" anchor="t" anchorCtr="0" upright="1">
                          <a:noAutofit/>
                        </wps:bodyPr>
                      </wps:wsp>
                      <wps:wsp>
                        <wps:cNvPr id="169" name="Text Box 155"/>
                        <wps:cNvSpPr txBox="1">
                          <a:spLocks noChangeArrowheads="1"/>
                        </wps:cNvSpPr>
                        <wps:spPr bwMode="auto">
                          <a:xfrm>
                            <a:off x="244" y="1049"/>
                            <a:ext cx="508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2B85" w14:textId="5DB784DC" w:rsidR="00D657F6" w:rsidRPr="00D37835" w:rsidRDefault="00D657F6" w:rsidP="00976F7C">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F814F6">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wps:txbx>
                        <wps:bodyPr rot="0" vert="horz" wrap="square" lIns="0" tIns="0" rIns="0" bIns="0" anchor="t" anchorCtr="0" upright="1">
                          <a:noAutofit/>
                        </wps:bodyPr>
                      </wps:wsp>
                    </wpg:wgp>
                  </a:graphicData>
                </a:graphic>
              </wp:inline>
            </w:drawing>
          </mc:Choice>
          <mc:Fallback>
            <w:pict>
              <v:group w14:anchorId="3F6B4259" id="Group 154" o:spid="_x0000_s1040" style="width:268.7pt;height:67.55pt;mso-position-horizontal-relative:char;mso-position-vertical-relative:line" coordorigin="244,142" coordsize="5374,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">
                <v:shape id="Text Box 156" o:spid="_x0000_s1041" type="#_x0000_t202" style="position:absolute;left:244;top:142;width:537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9DBCFFD" w14:textId="77777777" w:rsidR="00D657F6" w:rsidRPr="00D37835" w:rsidRDefault="00D657F6" w:rsidP="00976F7C">
                        <w:pPr>
                          <w:spacing w:line="444" w:lineRule="exact"/>
                          <w:rPr>
                            <w:b/>
                            <w:color w:val="065279"/>
                            <w:sz w:val="40"/>
                            <w14:shadow w14:blurRad="50800" w14:dist="38100" w14:dir="2700000" w14:sx="100000" w14:sy="100000" w14:kx="0" w14:ky="0" w14:algn="tl">
                              <w14:srgbClr w14:val="000000">
                                <w14:alpha w14:val="60000"/>
                              </w14:srgbClr>
                            </w14:shadow>
                          </w:rPr>
                        </w:pPr>
                        <w:r w:rsidRPr="00D37835">
                          <w:rPr>
                            <w:b/>
                            <w:color w:val="065279"/>
                            <w:sz w:val="40"/>
                            <w14:shadow w14:blurRad="50800" w14:dist="38100" w14:dir="2700000" w14:sx="100000" w14:sy="100000" w14:kx="0" w14:ky="0" w14:algn="tl">
                              <w14:srgbClr w14:val="000000">
                                <w14:alpha w14:val="60000"/>
                              </w14:srgbClr>
                            </w14:shadow>
                          </w:rPr>
                          <w:t>Section A – Statutor</w:t>
                        </w:r>
                        <w:bookmarkStart w:id="67" w:name="Section_A"/>
                        <w:bookmarkEnd w:id="67"/>
                        <w:r w:rsidRPr="00D37835">
                          <w:rPr>
                            <w:b/>
                            <w:color w:val="065279"/>
                            <w:sz w:val="40"/>
                            <w14:shadow w14:blurRad="50800" w14:dist="38100" w14:dir="2700000" w14:sx="100000" w14:sy="100000" w14:kx="0" w14:ky="0" w14:algn="tl">
                              <w14:srgbClr w14:val="000000">
                                <w14:alpha w14:val="60000"/>
                              </w14:srgbClr>
                            </w14:shadow>
                          </w:rPr>
                          <w:t>y Activities</w:t>
                        </w:r>
                      </w:p>
                    </w:txbxContent>
                  </v:textbox>
                </v:shape>
                <v:shape id="Text Box 155" o:spid="_x0000_s1042" type="#_x0000_t202" style="position:absolute;left:244;top:1049;width:508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2612B85" w14:textId="5DB784DC" w:rsidR="00D657F6" w:rsidRPr="00D37835" w:rsidRDefault="00D657F6" w:rsidP="00976F7C">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F814F6">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v:textbox>
                </v:shape>
                <w10:anchorlock/>
              </v:group>
            </w:pict>
          </mc:Fallback>
        </mc:AlternateContent>
      </w:r>
    </w:p>
    <w:p w14:paraId="1B520A90" w14:textId="77777777" w:rsidR="002E75FF" w:rsidRDefault="002E75FF">
      <w:pPr>
        <w:pStyle w:val="BodyText"/>
        <w:rPr>
          <w:sz w:val="20"/>
        </w:rPr>
      </w:pPr>
    </w:p>
    <w:p w14:paraId="356BF268" w14:textId="77777777" w:rsidR="002E75FF" w:rsidRDefault="002E75FF">
      <w:pPr>
        <w:pStyle w:val="BodyText"/>
        <w:spacing w:before="8"/>
        <w:rPr>
          <w:sz w:val="26"/>
        </w:rPr>
      </w:pPr>
    </w:p>
    <w:p w14:paraId="093F4D30" w14:textId="77777777" w:rsidR="002E75FF" w:rsidRDefault="009F33FF" w:rsidP="005507C4">
      <w:pPr>
        <w:pStyle w:val="BodyText"/>
        <w:spacing w:before="90" w:line="360" w:lineRule="auto"/>
        <w:ind w:left="720" w:right="720" w:firstLine="720"/>
      </w:pPr>
      <w:r>
        <w:rPr>
          <w:noProof/>
          <w:lang w:bidi="ar-SA"/>
        </w:rPr>
        <mc:AlternateContent>
          <mc:Choice Requires="wps">
            <w:drawing>
              <wp:anchor distT="0" distB="0" distL="114300" distR="114300" simplePos="0" relativeHeight="251636736" behindDoc="0" locked="0" layoutInCell="1" allowOverlap="1" wp14:anchorId="0F9C2C2D" wp14:editId="75577DDB">
                <wp:simplePos x="0" y="0"/>
                <wp:positionH relativeFrom="page">
                  <wp:posOffset>0</wp:posOffset>
                </wp:positionH>
                <wp:positionV relativeFrom="paragraph">
                  <wp:posOffset>-162560</wp:posOffset>
                </wp:positionV>
                <wp:extent cx="7772400" cy="0"/>
                <wp:effectExtent l="0" t="19050" r="19050" b="19050"/>
                <wp:wrapNone/>
                <wp:docPr id="16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F4702" id="Line 15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2.8pt" to="61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" strokecolor="black [3213]" strokeweight="3pt">
                <w10:wrap anchorx="page"/>
              </v:line>
            </w:pict>
          </mc:Fallback>
        </mc:AlternateContent>
      </w:r>
      <w:r w:rsidR="006E29BE">
        <w:t>WIRAB’s</w:t>
      </w:r>
      <w:r w:rsidR="006E29BE">
        <w:rPr>
          <w:spacing w:val="-12"/>
        </w:rPr>
        <w:t xml:space="preserve"> </w:t>
      </w:r>
      <w:r w:rsidR="006E29BE">
        <w:t>advice</w:t>
      </w:r>
      <w:r w:rsidR="006E29BE">
        <w:rPr>
          <w:spacing w:val="-12"/>
        </w:rPr>
        <w:t xml:space="preserve"> </w:t>
      </w:r>
      <w:r w:rsidR="006E29BE">
        <w:t>to</w:t>
      </w:r>
      <w:r w:rsidR="006E29BE">
        <w:rPr>
          <w:spacing w:val="-11"/>
        </w:rPr>
        <w:t xml:space="preserve"> </w:t>
      </w:r>
      <w:r w:rsidR="006E29BE">
        <w:t>the</w:t>
      </w:r>
      <w:r w:rsidR="006E29BE">
        <w:rPr>
          <w:spacing w:val="-12"/>
        </w:rPr>
        <w:t xml:space="preserve"> </w:t>
      </w:r>
      <w:r w:rsidR="006E29BE">
        <w:t>FERC,</w:t>
      </w:r>
      <w:r w:rsidR="006E29BE">
        <w:rPr>
          <w:spacing w:val="-11"/>
        </w:rPr>
        <w:t xml:space="preserve"> </w:t>
      </w:r>
      <w:r w:rsidR="006E29BE">
        <w:t>NERC,</w:t>
      </w:r>
      <w:r w:rsidR="006E29BE">
        <w:rPr>
          <w:spacing w:val="-11"/>
        </w:rPr>
        <w:t xml:space="preserve"> </w:t>
      </w:r>
      <w:r w:rsidR="006E29BE">
        <w:t>and</w:t>
      </w:r>
      <w:r w:rsidR="006E29BE">
        <w:rPr>
          <w:spacing w:val="-11"/>
        </w:rPr>
        <w:t xml:space="preserve"> </w:t>
      </w:r>
      <w:r w:rsidR="006E29BE">
        <w:t>WECC</w:t>
      </w:r>
      <w:r w:rsidR="006E29BE">
        <w:rPr>
          <w:spacing w:val="-10"/>
        </w:rPr>
        <w:t xml:space="preserve"> </w:t>
      </w:r>
      <w:r w:rsidR="006E29BE">
        <w:t>can</w:t>
      </w:r>
      <w:r w:rsidR="006E29BE">
        <w:rPr>
          <w:spacing w:val="-11"/>
        </w:rPr>
        <w:t xml:space="preserve"> </w:t>
      </w:r>
      <w:r w:rsidR="006E29BE">
        <w:t>be</w:t>
      </w:r>
      <w:r w:rsidR="006E29BE">
        <w:rPr>
          <w:spacing w:val="-13"/>
        </w:rPr>
        <w:t xml:space="preserve"> </w:t>
      </w:r>
      <w:r w:rsidR="006E29BE">
        <w:t>grouped</w:t>
      </w:r>
      <w:r w:rsidR="006E29BE">
        <w:rPr>
          <w:spacing w:val="-11"/>
        </w:rPr>
        <w:t xml:space="preserve"> </w:t>
      </w:r>
      <w:r w:rsidR="006E29BE">
        <w:t>into</w:t>
      </w:r>
      <w:r w:rsidR="006E29BE">
        <w:rPr>
          <w:spacing w:val="-11"/>
        </w:rPr>
        <w:t xml:space="preserve"> </w:t>
      </w:r>
      <w:r w:rsidR="006E29BE">
        <w:t>four</w:t>
      </w:r>
      <w:r w:rsidR="006E29BE">
        <w:rPr>
          <w:spacing w:val="-9"/>
        </w:rPr>
        <w:t xml:space="preserve"> </w:t>
      </w:r>
      <w:r w:rsidR="006E29BE">
        <w:t>categories</w:t>
      </w:r>
      <w:r w:rsidR="006E29BE">
        <w:rPr>
          <w:spacing w:val="-11"/>
        </w:rPr>
        <w:t xml:space="preserve"> </w:t>
      </w:r>
      <w:r w:rsidR="006E29BE">
        <w:t>that are appropriately funded under Section 215 of the FPA:</w:t>
      </w:r>
    </w:p>
    <w:p w14:paraId="5C80CFE6" w14:textId="77777777" w:rsidR="002E75FF" w:rsidRDefault="002E75FF" w:rsidP="005507C4">
      <w:pPr>
        <w:pStyle w:val="BodyText"/>
        <w:spacing w:before="10"/>
        <w:ind w:left="720" w:right="720" w:firstLine="720"/>
        <w:rPr>
          <w:sz w:val="20"/>
        </w:rPr>
      </w:pPr>
    </w:p>
    <w:p w14:paraId="54B4A3DD" w14:textId="77777777" w:rsidR="00AE7C2E" w:rsidRDefault="006E29BE" w:rsidP="00AE7C2E">
      <w:pPr>
        <w:pStyle w:val="ListParagraph"/>
        <w:numPr>
          <w:ilvl w:val="0"/>
          <w:numId w:val="18"/>
        </w:numPr>
        <w:tabs>
          <w:tab w:val="left" w:pos="2160"/>
        </w:tabs>
        <w:spacing w:line="360" w:lineRule="auto"/>
        <w:ind w:right="720"/>
        <w:jc w:val="both"/>
        <w:rPr>
          <w:sz w:val="24"/>
        </w:rPr>
      </w:pPr>
      <w:r w:rsidRPr="00DE3499">
        <w:rPr>
          <w:b/>
          <w:sz w:val="24"/>
        </w:rPr>
        <w:t xml:space="preserve">Governance and Strategic Planning: </w:t>
      </w:r>
      <w:r w:rsidRPr="00DE3499">
        <w:rPr>
          <w:sz w:val="24"/>
        </w:rPr>
        <w:t xml:space="preserve">Section 215(j) of the FPA authorizes WIRAB to provide advice to the FERC on the governance, strategic direction, </w:t>
      </w:r>
      <w:r w:rsidR="009C184A" w:rsidRPr="00DE3499">
        <w:rPr>
          <w:sz w:val="24"/>
        </w:rPr>
        <w:t>budget,</w:t>
      </w:r>
      <w:r w:rsidRPr="00DE3499">
        <w:rPr>
          <w:sz w:val="24"/>
        </w:rPr>
        <w:t xml:space="preserve"> and fees of WECC.</w:t>
      </w:r>
    </w:p>
    <w:p w14:paraId="30FF320C" w14:textId="77777777" w:rsidR="00AE7C2E" w:rsidRDefault="006E29BE" w:rsidP="00AE7C2E">
      <w:pPr>
        <w:pStyle w:val="ListParagraph"/>
        <w:numPr>
          <w:ilvl w:val="0"/>
          <w:numId w:val="18"/>
        </w:numPr>
        <w:tabs>
          <w:tab w:val="left" w:pos="2160"/>
        </w:tabs>
        <w:spacing w:before="240" w:line="360" w:lineRule="auto"/>
        <w:ind w:right="720"/>
        <w:jc w:val="both"/>
        <w:rPr>
          <w:sz w:val="24"/>
        </w:rPr>
      </w:pPr>
      <w:r w:rsidRPr="00AE7C2E">
        <w:rPr>
          <w:b/>
          <w:sz w:val="24"/>
        </w:rPr>
        <w:t xml:space="preserve">Emerging Trends and System Risks: </w:t>
      </w:r>
      <w:r w:rsidRPr="00AE7C2E">
        <w:rPr>
          <w:sz w:val="24"/>
        </w:rPr>
        <w:t>WIRAB must maintain awareness of system conditions, emerging trends, and system risks in order to provide effective and</w:t>
      </w:r>
      <w:r w:rsidRPr="00AE7C2E">
        <w:rPr>
          <w:spacing w:val="-27"/>
          <w:sz w:val="24"/>
        </w:rPr>
        <w:t xml:space="preserve"> </w:t>
      </w:r>
      <w:r w:rsidRPr="00AE7C2E">
        <w:rPr>
          <w:sz w:val="24"/>
        </w:rPr>
        <w:t>technically sound advice regarding the strategic direction of the FERC, NERC, and WECC. WIRAB also</w:t>
      </w:r>
      <w:r w:rsidRPr="00AE7C2E">
        <w:rPr>
          <w:spacing w:val="-12"/>
          <w:sz w:val="24"/>
        </w:rPr>
        <w:t xml:space="preserve"> </w:t>
      </w:r>
      <w:r w:rsidRPr="00AE7C2E">
        <w:rPr>
          <w:sz w:val="24"/>
        </w:rPr>
        <w:t>uses</w:t>
      </w:r>
      <w:r w:rsidRPr="00AE7C2E">
        <w:rPr>
          <w:spacing w:val="-11"/>
          <w:sz w:val="24"/>
        </w:rPr>
        <w:t xml:space="preserve"> </w:t>
      </w:r>
      <w:r w:rsidRPr="00AE7C2E">
        <w:rPr>
          <w:sz w:val="24"/>
        </w:rPr>
        <w:t>knowledge</w:t>
      </w:r>
      <w:r w:rsidRPr="00AE7C2E">
        <w:rPr>
          <w:spacing w:val="-12"/>
          <w:sz w:val="24"/>
        </w:rPr>
        <w:t xml:space="preserve"> </w:t>
      </w:r>
      <w:r w:rsidRPr="00AE7C2E">
        <w:rPr>
          <w:sz w:val="24"/>
        </w:rPr>
        <w:t>of</w:t>
      </w:r>
      <w:r w:rsidRPr="00AE7C2E">
        <w:rPr>
          <w:spacing w:val="-13"/>
          <w:sz w:val="24"/>
        </w:rPr>
        <w:t xml:space="preserve"> </w:t>
      </w:r>
      <w:r w:rsidRPr="00AE7C2E">
        <w:rPr>
          <w:sz w:val="24"/>
        </w:rPr>
        <w:t>emerging</w:t>
      </w:r>
      <w:r w:rsidRPr="00AE7C2E">
        <w:rPr>
          <w:spacing w:val="-11"/>
          <w:sz w:val="24"/>
        </w:rPr>
        <w:t xml:space="preserve"> </w:t>
      </w:r>
      <w:r w:rsidRPr="00AE7C2E">
        <w:rPr>
          <w:sz w:val="24"/>
        </w:rPr>
        <w:t>trends</w:t>
      </w:r>
      <w:r w:rsidRPr="00AE7C2E">
        <w:rPr>
          <w:spacing w:val="-11"/>
          <w:sz w:val="24"/>
        </w:rPr>
        <w:t xml:space="preserve"> </w:t>
      </w:r>
      <w:r w:rsidRPr="00AE7C2E">
        <w:rPr>
          <w:sz w:val="24"/>
        </w:rPr>
        <w:t>and</w:t>
      </w:r>
      <w:r w:rsidRPr="00AE7C2E">
        <w:rPr>
          <w:spacing w:val="-12"/>
          <w:sz w:val="24"/>
        </w:rPr>
        <w:t xml:space="preserve"> </w:t>
      </w:r>
      <w:r w:rsidRPr="00AE7C2E">
        <w:rPr>
          <w:sz w:val="24"/>
        </w:rPr>
        <w:t>risks</w:t>
      </w:r>
      <w:r w:rsidRPr="00AE7C2E">
        <w:rPr>
          <w:spacing w:val="-11"/>
          <w:sz w:val="24"/>
        </w:rPr>
        <w:t xml:space="preserve"> </w:t>
      </w:r>
      <w:r w:rsidRPr="00AE7C2E">
        <w:rPr>
          <w:sz w:val="24"/>
        </w:rPr>
        <w:t>to</w:t>
      </w:r>
      <w:r w:rsidRPr="00AE7C2E">
        <w:rPr>
          <w:spacing w:val="-11"/>
          <w:sz w:val="24"/>
        </w:rPr>
        <w:t xml:space="preserve"> </w:t>
      </w:r>
      <w:r w:rsidRPr="00AE7C2E">
        <w:rPr>
          <w:sz w:val="24"/>
        </w:rPr>
        <w:t>provide</w:t>
      </w:r>
      <w:r w:rsidRPr="00AE7C2E">
        <w:rPr>
          <w:spacing w:val="-13"/>
          <w:sz w:val="24"/>
        </w:rPr>
        <w:t xml:space="preserve"> </w:t>
      </w:r>
      <w:r w:rsidRPr="00AE7C2E">
        <w:rPr>
          <w:sz w:val="24"/>
        </w:rPr>
        <w:t>advice</w:t>
      </w:r>
      <w:r w:rsidRPr="00AE7C2E">
        <w:rPr>
          <w:spacing w:val="-12"/>
          <w:sz w:val="24"/>
        </w:rPr>
        <w:t xml:space="preserve"> </w:t>
      </w:r>
      <w:r w:rsidRPr="00AE7C2E">
        <w:rPr>
          <w:sz w:val="24"/>
        </w:rPr>
        <w:t>to</w:t>
      </w:r>
      <w:r w:rsidRPr="00AE7C2E">
        <w:rPr>
          <w:spacing w:val="-11"/>
          <w:sz w:val="24"/>
        </w:rPr>
        <w:t xml:space="preserve"> </w:t>
      </w:r>
      <w:r w:rsidRPr="00AE7C2E">
        <w:rPr>
          <w:sz w:val="24"/>
        </w:rPr>
        <w:t>WECC</w:t>
      </w:r>
      <w:r w:rsidRPr="00AE7C2E">
        <w:rPr>
          <w:spacing w:val="-11"/>
          <w:sz w:val="24"/>
        </w:rPr>
        <w:t xml:space="preserve"> </w:t>
      </w:r>
      <w:r w:rsidRPr="00AE7C2E">
        <w:rPr>
          <w:sz w:val="24"/>
        </w:rPr>
        <w:t>on</w:t>
      </w:r>
      <w:r w:rsidRPr="00AE7C2E">
        <w:rPr>
          <w:spacing w:val="-11"/>
          <w:sz w:val="24"/>
        </w:rPr>
        <w:t xml:space="preserve"> </w:t>
      </w:r>
      <w:r w:rsidRPr="00AE7C2E">
        <w:rPr>
          <w:sz w:val="24"/>
        </w:rPr>
        <w:t>reliability readiness activities and proactive compliance efforts. These activities are appropriately funded under Section 215(j) of the</w:t>
      </w:r>
      <w:r w:rsidRPr="00AE7C2E">
        <w:rPr>
          <w:spacing w:val="-3"/>
          <w:sz w:val="24"/>
        </w:rPr>
        <w:t xml:space="preserve"> </w:t>
      </w:r>
      <w:r w:rsidRPr="00AE7C2E">
        <w:rPr>
          <w:sz w:val="24"/>
        </w:rPr>
        <w:t>FPA.</w:t>
      </w:r>
    </w:p>
    <w:p w14:paraId="492FCB41" w14:textId="77777777" w:rsidR="00AE7C2E" w:rsidRDefault="006E29BE" w:rsidP="00AE7C2E">
      <w:pPr>
        <w:pStyle w:val="ListParagraph"/>
        <w:numPr>
          <w:ilvl w:val="0"/>
          <w:numId w:val="18"/>
        </w:numPr>
        <w:tabs>
          <w:tab w:val="left" w:pos="2160"/>
        </w:tabs>
        <w:spacing w:before="240" w:line="360" w:lineRule="auto"/>
        <w:ind w:right="720"/>
        <w:jc w:val="both"/>
        <w:rPr>
          <w:sz w:val="24"/>
        </w:rPr>
      </w:pPr>
      <w:r w:rsidRPr="00AE7C2E">
        <w:rPr>
          <w:b/>
          <w:sz w:val="24"/>
        </w:rPr>
        <w:t xml:space="preserve">Periodic Reliability Assessments: </w:t>
      </w:r>
      <w:r w:rsidRPr="00AE7C2E">
        <w:rPr>
          <w:sz w:val="24"/>
        </w:rPr>
        <w:t>Section 215(g) of the FPA requires NERC to conduct periodic assessments of the reliability and adequacy of the BPS. WECC assists NERC in performing this statutory activity. WIRAB works closely with WECC to improve reliability and resource adequacy assessments in the Western</w:t>
      </w:r>
      <w:r w:rsidRPr="00AE7C2E">
        <w:rPr>
          <w:spacing w:val="-4"/>
          <w:sz w:val="24"/>
        </w:rPr>
        <w:t xml:space="preserve"> </w:t>
      </w:r>
      <w:r w:rsidRPr="00AE7C2E">
        <w:rPr>
          <w:sz w:val="24"/>
        </w:rPr>
        <w:t>Interconnection.</w:t>
      </w:r>
    </w:p>
    <w:p w14:paraId="49954EBC" w14:textId="77777777" w:rsidR="002E75FF" w:rsidRPr="00AE7C2E" w:rsidRDefault="006E29BE" w:rsidP="00AE7C2E">
      <w:pPr>
        <w:pStyle w:val="ListParagraph"/>
        <w:numPr>
          <w:ilvl w:val="0"/>
          <w:numId w:val="18"/>
        </w:numPr>
        <w:tabs>
          <w:tab w:val="left" w:pos="2160"/>
        </w:tabs>
        <w:spacing w:before="240" w:line="360" w:lineRule="auto"/>
        <w:ind w:right="720"/>
        <w:jc w:val="both"/>
        <w:rPr>
          <w:sz w:val="24"/>
        </w:rPr>
      </w:pPr>
      <w:r w:rsidRPr="00AE7C2E">
        <w:rPr>
          <w:b/>
          <w:sz w:val="24"/>
        </w:rPr>
        <w:t>Reliability</w:t>
      </w:r>
      <w:r w:rsidRPr="00AE7C2E">
        <w:rPr>
          <w:b/>
          <w:spacing w:val="-11"/>
          <w:sz w:val="24"/>
        </w:rPr>
        <w:t xml:space="preserve"> </w:t>
      </w:r>
      <w:r w:rsidRPr="00AE7C2E">
        <w:rPr>
          <w:b/>
          <w:sz w:val="24"/>
        </w:rPr>
        <w:t>Standards</w:t>
      </w:r>
      <w:r w:rsidRPr="00AE7C2E">
        <w:rPr>
          <w:b/>
          <w:spacing w:val="-10"/>
          <w:sz w:val="24"/>
        </w:rPr>
        <w:t xml:space="preserve"> </w:t>
      </w:r>
      <w:r w:rsidRPr="00AE7C2E">
        <w:rPr>
          <w:b/>
          <w:sz w:val="24"/>
        </w:rPr>
        <w:t>and</w:t>
      </w:r>
      <w:r w:rsidRPr="00AE7C2E">
        <w:rPr>
          <w:b/>
          <w:spacing w:val="-10"/>
          <w:sz w:val="24"/>
        </w:rPr>
        <w:t xml:space="preserve"> </w:t>
      </w:r>
      <w:r w:rsidRPr="00AE7C2E">
        <w:rPr>
          <w:b/>
          <w:sz w:val="24"/>
        </w:rPr>
        <w:t>Proactive</w:t>
      </w:r>
      <w:r w:rsidRPr="00AE7C2E">
        <w:rPr>
          <w:b/>
          <w:spacing w:val="-11"/>
          <w:sz w:val="24"/>
        </w:rPr>
        <w:t xml:space="preserve"> </w:t>
      </w:r>
      <w:r w:rsidRPr="00AE7C2E">
        <w:rPr>
          <w:b/>
          <w:sz w:val="24"/>
        </w:rPr>
        <w:t>Enforcement:</w:t>
      </w:r>
      <w:r w:rsidRPr="00AE7C2E">
        <w:rPr>
          <w:b/>
          <w:spacing w:val="-11"/>
          <w:sz w:val="24"/>
        </w:rPr>
        <w:t xml:space="preserve"> </w:t>
      </w:r>
      <w:r w:rsidRPr="00AE7C2E">
        <w:rPr>
          <w:sz w:val="24"/>
        </w:rPr>
        <w:t>Section</w:t>
      </w:r>
      <w:r w:rsidRPr="00AE7C2E">
        <w:rPr>
          <w:spacing w:val="-11"/>
          <w:sz w:val="24"/>
        </w:rPr>
        <w:t xml:space="preserve"> </w:t>
      </w:r>
      <w:r w:rsidRPr="00AE7C2E">
        <w:rPr>
          <w:sz w:val="24"/>
        </w:rPr>
        <w:t>215(j)</w:t>
      </w:r>
      <w:r w:rsidRPr="00AE7C2E">
        <w:rPr>
          <w:spacing w:val="-10"/>
          <w:sz w:val="24"/>
        </w:rPr>
        <w:t xml:space="preserve"> </w:t>
      </w:r>
      <w:r w:rsidRPr="00AE7C2E">
        <w:rPr>
          <w:sz w:val="24"/>
        </w:rPr>
        <w:t>of</w:t>
      </w:r>
      <w:r w:rsidRPr="00AE7C2E">
        <w:rPr>
          <w:spacing w:val="-11"/>
          <w:sz w:val="24"/>
        </w:rPr>
        <w:t xml:space="preserve"> </w:t>
      </w:r>
      <w:r w:rsidRPr="00AE7C2E">
        <w:rPr>
          <w:sz w:val="24"/>
        </w:rPr>
        <w:t>the</w:t>
      </w:r>
      <w:r w:rsidRPr="00AE7C2E">
        <w:rPr>
          <w:spacing w:val="-12"/>
          <w:sz w:val="24"/>
        </w:rPr>
        <w:t xml:space="preserve"> </w:t>
      </w:r>
      <w:r w:rsidRPr="00AE7C2E">
        <w:rPr>
          <w:sz w:val="24"/>
        </w:rPr>
        <w:t>FPA</w:t>
      </w:r>
      <w:r w:rsidRPr="00AE7C2E">
        <w:rPr>
          <w:spacing w:val="-10"/>
          <w:sz w:val="24"/>
        </w:rPr>
        <w:t xml:space="preserve"> </w:t>
      </w:r>
      <w:r w:rsidRPr="00AE7C2E">
        <w:rPr>
          <w:sz w:val="24"/>
        </w:rPr>
        <w:t xml:space="preserve">authorizes WIRAB to provide advice to the FERC on whether reliability standards are just, reasonable, not unduly </w:t>
      </w:r>
      <w:r w:rsidR="009C184A" w:rsidRPr="00AE7C2E">
        <w:rPr>
          <w:sz w:val="24"/>
        </w:rPr>
        <w:t>discriminatory,</w:t>
      </w:r>
      <w:r w:rsidRPr="00AE7C2E">
        <w:rPr>
          <w:sz w:val="24"/>
        </w:rPr>
        <w:t xml:space="preserve"> or preferential, and in the public interest. WIRAB works closely with WECC to identify emerging problems or conditions that should be considered in the course of requesting, drafting, and voting on amendments to existing</w:t>
      </w:r>
      <w:r w:rsidR="00AE7C2E">
        <w:rPr>
          <w:sz w:val="24"/>
        </w:rPr>
        <w:t xml:space="preserve"> </w:t>
      </w:r>
      <w:r w:rsidRPr="00AE7C2E">
        <w:rPr>
          <w:sz w:val="24"/>
        </w:rPr>
        <w:t>standards and in developing new</w:t>
      </w:r>
      <w:r w:rsidRPr="00AE7C2E">
        <w:rPr>
          <w:spacing w:val="-2"/>
          <w:sz w:val="24"/>
        </w:rPr>
        <w:t xml:space="preserve"> </w:t>
      </w:r>
      <w:r w:rsidRPr="00AE7C2E">
        <w:rPr>
          <w:sz w:val="24"/>
        </w:rPr>
        <w:t>standards.</w:t>
      </w:r>
      <w:r w:rsidR="00AA3109" w:rsidRPr="00AE7C2E">
        <w:rPr>
          <w:rFonts w:asciiTheme="minorHAnsi" w:hAnsiTheme="minorHAnsi" w:cstheme="minorHAnsi"/>
          <w:noProof/>
          <w:color w:val="0E537B"/>
          <w:sz w:val="32"/>
          <w:szCs w:val="32"/>
        </w:rPr>
        <w:t xml:space="preserve"> </w:t>
      </w:r>
    </w:p>
    <w:p w14:paraId="7FFA5F21" w14:textId="77777777" w:rsidR="002E75FF" w:rsidRDefault="002E75FF" w:rsidP="005507C4">
      <w:pPr>
        <w:pStyle w:val="BodyText"/>
        <w:spacing w:before="10"/>
        <w:ind w:left="720" w:right="720" w:firstLine="720"/>
        <w:rPr>
          <w:sz w:val="20"/>
        </w:rPr>
      </w:pPr>
    </w:p>
    <w:p w14:paraId="43207737" w14:textId="77777777" w:rsidR="002E75FF" w:rsidRDefault="006E29BE" w:rsidP="00466D4C">
      <w:pPr>
        <w:pStyle w:val="BodyText"/>
        <w:ind w:left="720" w:right="630" w:firstLine="720"/>
      </w:pPr>
      <w:r>
        <w:t>WIRAB’s activities in each of these categories are described in the following subsections.</w:t>
      </w:r>
    </w:p>
    <w:p w14:paraId="4F8A4721" w14:textId="77777777" w:rsidR="002E75FF" w:rsidRDefault="002E75FF">
      <w:pPr>
        <w:sectPr w:rsidR="002E75FF" w:rsidSect="00C449AB">
          <w:footnotePr>
            <w:numStart w:val="2"/>
          </w:footnotePr>
          <w:pgSz w:w="12240" w:h="15840"/>
          <w:pgMar w:top="1200" w:right="720" w:bottom="1220" w:left="720" w:header="730" w:footer="720" w:gutter="0"/>
          <w:cols w:space="720"/>
          <w:docGrid w:linePitch="299"/>
        </w:sectPr>
      </w:pPr>
    </w:p>
    <w:p w14:paraId="06D7A824" w14:textId="77777777" w:rsidR="002E75FF" w:rsidRPr="00D37835" w:rsidRDefault="006E29BE" w:rsidP="00D37835">
      <w:pPr>
        <w:pStyle w:val="Heading1"/>
        <w:tabs>
          <w:tab w:val="left" w:pos="1710"/>
          <w:tab w:val="left" w:pos="1890"/>
        </w:tabs>
        <w:spacing w:before="240"/>
        <w:ind w:left="720" w:right="720"/>
        <w:rPr>
          <w:rFonts w:asciiTheme="minorHAnsi" w:hAnsiTheme="minorHAnsi" w:cstheme="minorHAnsi"/>
          <w:color w:val="065279"/>
          <w:sz w:val="28"/>
          <w:szCs w:val="28"/>
        </w:rPr>
      </w:pPr>
      <w:bookmarkStart w:id="68" w:name="_Governance_and_Strategic"/>
      <w:bookmarkStart w:id="69" w:name="_Toc68785814"/>
      <w:bookmarkStart w:id="70" w:name="_Toc68787690"/>
      <w:bookmarkStart w:id="71" w:name="_Toc68787957"/>
      <w:bookmarkEnd w:id="68"/>
      <w:r w:rsidRPr="00D37835">
        <w:rPr>
          <w:rFonts w:asciiTheme="minorHAnsi" w:hAnsiTheme="minorHAnsi" w:cstheme="minorHAnsi"/>
          <w:color w:val="065279"/>
          <w:sz w:val="28"/>
          <w:szCs w:val="28"/>
        </w:rPr>
        <w:lastRenderedPageBreak/>
        <w:t>Governance and Strategic Planning</w:t>
      </w:r>
      <w:bookmarkEnd w:id="69"/>
      <w:bookmarkEnd w:id="70"/>
      <w:bookmarkEnd w:id="71"/>
    </w:p>
    <w:p w14:paraId="1A5A16D1" w14:textId="5212CE80" w:rsidR="002E75FF" w:rsidRDefault="006E29BE" w:rsidP="00850645">
      <w:pPr>
        <w:pStyle w:val="BodyText"/>
        <w:tabs>
          <w:tab w:val="left" w:pos="1710"/>
          <w:tab w:val="left" w:pos="1890"/>
        </w:tabs>
        <w:spacing w:before="240" w:line="360" w:lineRule="auto"/>
        <w:ind w:left="720" w:right="720" w:firstLine="720"/>
        <w:jc w:val="both"/>
      </w:pPr>
      <w:r>
        <w:t>Section 215(j) of the FPA authorizes WIRAB to advise the FERC and the regional entity (i.e.,</w:t>
      </w:r>
      <w:r>
        <w:rPr>
          <w:spacing w:val="-10"/>
        </w:rPr>
        <w:t xml:space="preserve"> </w:t>
      </w:r>
      <w:r>
        <w:t>WECC)</w:t>
      </w:r>
      <w:r>
        <w:rPr>
          <w:spacing w:val="-10"/>
        </w:rPr>
        <w:t xml:space="preserve"> </w:t>
      </w:r>
      <w:r>
        <w:t>on</w:t>
      </w:r>
      <w:r>
        <w:rPr>
          <w:spacing w:val="-10"/>
        </w:rPr>
        <w:t xml:space="preserve"> </w:t>
      </w:r>
      <w:r>
        <w:t>the</w:t>
      </w:r>
      <w:r>
        <w:rPr>
          <w:spacing w:val="-10"/>
        </w:rPr>
        <w:t xml:space="preserve"> </w:t>
      </w:r>
      <w:r>
        <w:t>governance,</w:t>
      </w:r>
      <w:r>
        <w:rPr>
          <w:spacing w:val="-10"/>
        </w:rPr>
        <w:t xml:space="preserve"> </w:t>
      </w:r>
      <w:r>
        <w:t>strategic</w:t>
      </w:r>
      <w:r>
        <w:rPr>
          <w:spacing w:val="-11"/>
        </w:rPr>
        <w:t xml:space="preserve"> </w:t>
      </w:r>
      <w:r>
        <w:t>direction,</w:t>
      </w:r>
      <w:r>
        <w:rPr>
          <w:spacing w:val="-9"/>
        </w:rPr>
        <w:t xml:space="preserve"> </w:t>
      </w:r>
      <w:r>
        <w:t>budget,</w:t>
      </w:r>
      <w:r>
        <w:rPr>
          <w:spacing w:val="-10"/>
        </w:rPr>
        <w:t xml:space="preserve"> </w:t>
      </w:r>
      <w:r>
        <w:t>and</w:t>
      </w:r>
      <w:r>
        <w:rPr>
          <w:spacing w:val="-10"/>
        </w:rPr>
        <w:t xml:space="preserve"> </w:t>
      </w:r>
      <w:r>
        <w:t>fees</w:t>
      </w:r>
      <w:r>
        <w:rPr>
          <w:spacing w:val="-9"/>
        </w:rPr>
        <w:t xml:space="preserve"> </w:t>
      </w:r>
      <w:r>
        <w:t>of</w:t>
      </w:r>
      <w:r>
        <w:rPr>
          <w:spacing w:val="-9"/>
        </w:rPr>
        <w:t xml:space="preserve"> </w:t>
      </w:r>
      <w:r>
        <w:t>WECC.</w:t>
      </w:r>
      <w:r>
        <w:rPr>
          <w:spacing w:val="-9"/>
        </w:rPr>
        <w:t xml:space="preserve"> </w:t>
      </w:r>
      <w:r>
        <w:t>The</w:t>
      </w:r>
      <w:r>
        <w:rPr>
          <w:spacing w:val="-11"/>
        </w:rPr>
        <w:t xml:space="preserve"> </w:t>
      </w:r>
      <w:r>
        <w:t>WIRAB</w:t>
      </w:r>
      <w:r>
        <w:rPr>
          <w:spacing w:val="-9"/>
        </w:rPr>
        <w:t xml:space="preserve"> </w:t>
      </w:r>
      <w:r>
        <w:t xml:space="preserve">staff engages with the WECC Board of Directors, management, </w:t>
      </w:r>
      <w:r w:rsidR="0027432E">
        <w:t>Technical Committees</w:t>
      </w:r>
      <w:r>
        <w:t>,</w:t>
      </w:r>
      <w:r w:rsidR="00067AB7">
        <w:t xml:space="preserve"> Joint Guidance Committee</w:t>
      </w:r>
      <w:r w:rsidR="00AA6882">
        <w:t>,</w:t>
      </w:r>
      <w:r>
        <w:t xml:space="preserve"> and Member Advisory Committee (MAC). Through this engagement, WIRAB monitors developments</w:t>
      </w:r>
      <w:r>
        <w:rPr>
          <w:spacing w:val="-14"/>
        </w:rPr>
        <w:t xml:space="preserve"> </w:t>
      </w:r>
      <w:r>
        <w:t>related</w:t>
      </w:r>
      <w:r>
        <w:rPr>
          <w:spacing w:val="-14"/>
        </w:rPr>
        <w:t xml:space="preserve"> </w:t>
      </w:r>
      <w:r>
        <w:t>to</w:t>
      </w:r>
      <w:r>
        <w:rPr>
          <w:spacing w:val="-11"/>
        </w:rPr>
        <w:t xml:space="preserve"> </w:t>
      </w:r>
      <w:r>
        <w:t>WECC’s</w:t>
      </w:r>
      <w:r>
        <w:rPr>
          <w:spacing w:val="-14"/>
        </w:rPr>
        <w:t xml:space="preserve"> </w:t>
      </w:r>
      <w:r>
        <w:t>organizational</w:t>
      </w:r>
      <w:r>
        <w:rPr>
          <w:spacing w:val="-14"/>
        </w:rPr>
        <w:t xml:space="preserve"> </w:t>
      </w:r>
      <w:r>
        <w:t>governance,</w:t>
      </w:r>
      <w:r>
        <w:rPr>
          <w:spacing w:val="-13"/>
        </w:rPr>
        <w:t xml:space="preserve"> </w:t>
      </w:r>
      <w:r>
        <w:t>strategic</w:t>
      </w:r>
      <w:r>
        <w:rPr>
          <w:spacing w:val="-15"/>
        </w:rPr>
        <w:t xml:space="preserve"> </w:t>
      </w:r>
      <w:r>
        <w:t>direction,</w:t>
      </w:r>
      <w:r>
        <w:rPr>
          <w:spacing w:val="-14"/>
        </w:rPr>
        <w:t xml:space="preserve"> </w:t>
      </w:r>
      <w:r>
        <w:t>and</w:t>
      </w:r>
      <w:r>
        <w:rPr>
          <w:spacing w:val="-13"/>
        </w:rPr>
        <w:t xml:space="preserve"> </w:t>
      </w:r>
      <w:r>
        <w:t>business</w:t>
      </w:r>
      <w:r>
        <w:rPr>
          <w:spacing w:val="-14"/>
        </w:rPr>
        <w:t xml:space="preserve"> </w:t>
      </w:r>
      <w:r>
        <w:t>plan and budget. This engagement informs WIRAB’s efforts to evaluate the effectiveness and efficiency of operations at WECC and to ensure that all “activities conducted pursuant to Section 215 are just, reasonable, not unduly discriminatory or preferential, and in the public</w:t>
      </w:r>
      <w:r>
        <w:rPr>
          <w:spacing w:val="-12"/>
        </w:rPr>
        <w:t xml:space="preserve"> </w:t>
      </w:r>
      <w:r>
        <w:t>interest.”</w:t>
      </w:r>
    </w:p>
    <w:p w14:paraId="0D2A0A13" w14:textId="0B1D79AD" w:rsidR="002E75FF" w:rsidRDefault="006E29BE" w:rsidP="00850645">
      <w:pPr>
        <w:pStyle w:val="BodyText"/>
        <w:tabs>
          <w:tab w:val="left" w:pos="1710"/>
          <w:tab w:val="left" w:pos="1890"/>
        </w:tabs>
        <w:spacing w:before="240" w:line="360" w:lineRule="auto"/>
        <w:ind w:left="720" w:right="720" w:firstLine="720"/>
        <w:jc w:val="both"/>
      </w:pPr>
      <w:r>
        <w:t>The WIRAB staff also conducts monthly meetings with WIRAB Members. During these webinar meetings, WIRAB staff provides WIRAB Members, WECC’s Class 5 Representatives (i.e., representatives of state and provincial governments), and other interested stakeholders with regular updates on current and upcoming activities at WECC</w:t>
      </w:r>
      <w:r w:rsidR="0027432E">
        <w:t xml:space="preserve"> and other reliability topic</w:t>
      </w:r>
      <w:r w:rsidR="00BD4BB5">
        <w:t>s</w:t>
      </w:r>
      <w:r w:rsidR="0027432E">
        <w:t xml:space="preserve"> in the Western Interconnection</w:t>
      </w:r>
      <w:r>
        <w:t>. These meetings provide WIRAB Members an opportunity to develop and review WIRAB’s written advice and guidance to the WECC Board of Directors. During these webinars, the WIRAB staff also provides opportunities for WECC representatives to engage with and discuss governance-related activities with WIRAB Members. WIRAB provides WECC with independent expert advice on operational practices and performance,</w:t>
      </w:r>
      <w:r>
        <w:rPr>
          <w:spacing w:val="-5"/>
        </w:rPr>
        <w:t xml:space="preserve"> </w:t>
      </w:r>
      <w:r>
        <w:t>annual</w:t>
      </w:r>
      <w:r>
        <w:rPr>
          <w:spacing w:val="-7"/>
        </w:rPr>
        <w:t xml:space="preserve"> </w:t>
      </w:r>
      <w:r>
        <w:t>business</w:t>
      </w:r>
      <w:r>
        <w:rPr>
          <w:spacing w:val="-7"/>
        </w:rPr>
        <w:t xml:space="preserve"> </w:t>
      </w:r>
      <w:r>
        <w:t>plans</w:t>
      </w:r>
      <w:r>
        <w:rPr>
          <w:spacing w:val="-7"/>
        </w:rPr>
        <w:t xml:space="preserve"> </w:t>
      </w:r>
      <w:r>
        <w:t>and</w:t>
      </w:r>
      <w:r>
        <w:rPr>
          <w:spacing w:val="-7"/>
        </w:rPr>
        <w:t xml:space="preserve"> </w:t>
      </w:r>
      <w:r>
        <w:t>budgets,</w:t>
      </w:r>
      <w:r>
        <w:rPr>
          <w:spacing w:val="-7"/>
        </w:rPr>
        <w:t xml:space="preserve"> </w:t>
      </w:r>
      <w:r>
        <w:t>strategic</w:t>
      </w:r>
      <w:r>
        <w:rPr>
          <w:spacing w:val="-8"/>
        </w:rPr>
        <w:t xml:space="preserve"> </w:t>
      </w:r>
      <w:r>
        <w:t>planning,</w:t>
      </w:r>
      <w:r>
        <w:rPr>
          <w:spacing w:val="-7"/>
        </w:rPr>
        <w:t xml:space="preserve"> </w:t>
      </w:r>
      <w:r>
        <w:t>committee</w:t>
      </w:r>
      <w:r>
        <w:rPr>
          <w:spacing w:val="-8"/>
        </w:rPr>
        <w:t xml:space="preserve"> </w:t>
      </w:r>
      <w:r>
        <w:t>charters,</w:t>
      </w:r>
      <w:r>
        <w:rPr>
          <w:spacing w:val="-7"/>
        </w:rPr>
        <w:t xml:space="preserve"> </w:t>
      </w:r>
      <w:r>
        <w:t>proposed bylaw</w:t>
      </w:r>
      <w:r>
        <w:rPr>
          <w:spacing w:val="-6"/>
        </w:rPr>
        <w:t xml:space="preserve"> </w:t>
      </w:r>
      <w:r>
        <w:t>amendments,</w:t>
      </w:r>
      <w:r>
        <w:rPr>
          <w:spacing w:val="-5"/>
        </w:rPr>
        <w:t xml:space="preserve"> </w:t>
      </w:r>
      <w:r>
        <w:t>fees,</w:t>
      </w:r>
      <w:r>
        <w:rPr>
          <w:spacing w:val="-3"/>
        </w:rPr>
        <w:t xml:space="preserve"> </w:t>
      </w:r>
      <w:r>
        <w:t>and</w:t>
      </w:r>
      <w:r>
        <w:rPr>
          <w:spacing w:val="-5"/>
        </w:rPr>
        <w:t xml:space="preserve"> </w:t>
      </w:r>
      <w:r>
        <w:t>other</w:t>
      </w:r>
      <w:r>
        <w:rPr>
          <w:spacing w:val="-6"/>
        </w:rPr>
        <w:t xml:space="preserve"> </w:t>
      </w:r>
      <w:r>
        <w:t>matters.</w:t>
      </w:r>
      <w:r>
        <w:rPr>
          <w:spacing w:val="-6"/>
        </w:rPr>
        <w:t xml:space="preserve"> </w:t>
      </w:r>
      <w:r>
        <w:t>Additionally,</w:t>
      </w:r>
      <w:r>
        <w:rPr>
          <w:spacing w:val="-5"/>
        </w:rPr>
        <w:t xml:space="preserve"> </w:t>
      </w:r>
      <w:r>
        <w:t>WIRAB</w:t>
      </w:r>
      <w:r>
        <w:rPr>
          <w:spacing w:val="-4"/>
        </w:rPr>
        <w:t xml:space="preserve"> </w:t>
      </w:r>
      <w:r>
        <w:t>is</w:t>
      </w:r>
      <w:r>
        <w:rPr>
          <w:spacing w:val="-6"/>
        </w:rPr>
        <w:t xml:space="preserve"> </w:t>
      </w:r>
      <w:r>
        <w:t>deeply</w:t>
      </w:r>
      <w:r>
        <w:rPr>
          <w:spacing w:val="-2"/>
        </w:rPr>
        <w:t xml:space="preserve"> </w:t>
      </w:r>
      <w:r>
        <w:t>involved</w:t>
      </w:r>
      <w:r>
        <w:rPr>
          <w:spacing w:val="-5"/>
        </w:rPr>
        <w:t xml:space="preserve"> </w:t>
      </w:r>
      <w:r>
        <w:t>in</w:t>
      </w:r>
      <w:r>
        <w:rPr>
          <w:spacing w:val="-6"/>
        </w:rPr>
        <w:t xml:space="preserve"> </w:t>
      </w:r>
      <w:r>
        <w:t xml:space="preserve">WECC’s quinquennial organizational review required by Section 4.9 of the WECC Bylaws. Once the organizational review </w:t>
      </w:r>
      <w:r w:rsidR="009C184A">
        <w:t>is</w:t>
      </w:r>
      <w:r>
        <w:t xml:space="preserve"> completed, WIRAB monitors and participates in the implementation of the recommendations that the WECC Board develops during the organizational review. WIRAB and the WIRAB staff will continue to engage with WECC and to provide advice and guidance to the organization as appropriate.</w:t>
      </w:r>
    </w:p>
    <w:p w14:paraId="20D12C95" w14:textId="77777777" w:rsidR="002E75FF" w:rsidRPr="00D37835" w:rsidRDefault="006E29BE" w:rsidP="00850645">
      <w:pPr>
        <w:pStyle w:val="Heading1"/>
        <w:tabs>
          <w:tab w:val="left" w:pos="1710"/>
          <w:tab w:val="left" w:pos="1890"/>
        </w:tabs>
        <w:spacing w:before="240"/>
        <w:ind w:left="720" w:right="720"/>
        <w:rPr>
          <w:rFonts w:asciiTheme="minorHAnsi" w:hAnsiTheme="minorHAnsi" w:cstheme="minorHAnsi"/>
          <w:color w:val="065279"/>
          <w:sz w:val="28"/>
          <w:szCs w:val="28"/>
        </w:rPr>
      </w:pPr>
      <w:bookmarkStart w:id="72" w:name="_Emerging_Trends_and"/>
      <w:bookmarkStart w:id="73" w:name="_Toc68785815"/>
      <w:bookmarkStart w:id="74" w:name="_Toc68787691"/>
      <w:bookmarkStart w:id="75" w:name="_Toc68787958"/>
      <w:bookmarkEnd w:id="72"/>
      <w:r w:rsidRPr="00D37835">
        <w:rPr>
          <w:rFonts w:asciiTheme="minorHAnsi" w:hAnsiTheme="minorHAnsi" w:cstheme="minorHAnsi"/>
          <w:color w:val="065279"/>
          <w:sz w:val="28"/>
          <w:szCs w:val="28"/>
        </w:rPr>
        <w:t>Emerging Trends and System Risks</w:t>
      </w:r>
      <w:bookmarkEnd w:id="73"/>
      <w:bookmarkEnd w:id="74"/>
      <w:bookmarkEnd w:id="75"/>
    </w:p>
    <w:p w14:paraId="13A81404" w14:textId="77777777" w:rsidR="002E75FF" w:rsidRDefault="006E29BE" w:rsidP="00850645">
      <w:pPr>
        <w:pStyle w:val="BodyText"/>
        <w:spacing w:before="240" w:line="360" w:lineRule="auto"/>
        <w:ind w:left="720" w:right="630" w:firstLine="720"/>
        <w:jc w:val="both"/>
      </w:pPr>
      <w:r>
        <w:t>WIRAB staff engages in the following ongoing activities in order to provide independent expert advice on emerging reliability trends and system risks:</w:t>
      </w:r>
    </w:p>
    <w:p w14:paraId="3214A6A9" w14:textId="77777777" w:rsidR="002E75FF" w:rsidRDefault="002E75FF">
      <w:pPr>
        <w:spacing w:line="360" w:lineRule="auto"/>
        <w:jc w:val="both"/>
        <w:sectPr w:rsidR="002E75FF" w:rsidSect="00C449AB">
          <w:footnotePr>
            <w:numStart w:val="2"/>
          </w:footnotePr>
          <w:pgSz w:w="12240" w:h="15840"/>
          <w:pgMar w:top="1200" w:right="720" w:bottom="1220" w:left="720" w:header="730" w:footer="720" w:gutter="0"/>
          <w:cols w:space="720"/>
          <w:docGrid w:linePitch="299"/>
        </w:sectPr>
      </w:pPr>
    </w:p>
    <w:p w14:paraId="5D4A66A0" w14:textId="77777777" w:rsidR="002E75FF" w:rsidRPr="00D37835" w:rsidRDefault="006E29BE" w:rsidP="00BD535A">
      <w:pPr>
        <w:pStyle w:val="Heading2"/>
        <w:spacing w:before="240"/>
        <w:ind w:left="720"/>
        <w:rPr>
          <w:rFonts w:asciiTheme="minorHAnsi" w:hAnsiTheme="minorHAnsi" w:cstheme="minorHAnsi"/>
          <w:color w:val="28561E"/>
        </w:rPr>
      </w:pPr>
      <w:bookmarkStart w:id="76" w:name="_Toc68785816"/>
      <w:bookmarkStart w:id="77" w:name="_Toc68787692"/>
      <w:bookmarkStart w:id="78" w:name="_Toc68787959"/>
      <w:r w:rsidRPr="00D37835">
        <w:rPr>
          <w:rFonts w:asciiTheme="minorHAnsi" w:hAnsiTheme="minorHAnsi" w:cstheme="minorHAnsi"/>
          <w:color w:val="28561E"/>
        </w:rPr>
        <w:lastRenderedPageBreak/>
        <w:t>Event Analysis and Situational Awareness:</w:t>
      </w:r>
      <w:bookmarkEnd w:id="76"/>
      <w:bookmarkEnd w:id="77"/>
      <w:bookmarkEnd w:id="78"/>
    </w:p>
    <w:p w14:paraId="0A500209" w14:textId="77777777" w:rsidR="002E75FF" w:rsidRDefault="006E29BE" w:rsidP="00850645">
      <w:pPr>
        <w:pStyle w:val="BodyText"/>
        <w:tabs>
          <w:tab w:val="left" w:pos="9180"/>
          <w:tab w:val="left" w:pos="10080"/>
        </w:tabs>
        <w:spacing w:before="240" w:line="360" w:lineRule="auto"/>
        <w:ind w:left="720" w:right="720" w:firstLine="720"/>
        <w:jc w:val="both"/>
      </w:pPr>
      <w:r>
        <w:t>Understanding important operational issues confronting the BPS today, as well as in the past,</w:t>
      </w:r>
      <w:r>
        <w:rPr>
          <w:spacing w:val="-15"/>
        </w:rPr>
        <w:t xml:space="preserve"> </w:t>
      </w:r>
      <w:r>
        <w:t>is</w:t>
      </w:r>
      <w:r>
        <w:rPr>
          <w:spacing w:val="-14"/>
        </w:rPr>
        <w:t xml:space="preserve"> </w:t>
      </w:r>
      <w:r>
        <w:t>key</w:t>
      </w:r>
      <w:r>
        <w:rPr>
          <w:spacing w:val="-14"/>
        </w:rPr>
        <w:t xml:space="preserve"> </w:t>
      </w:r>
      <w:r>
        <w:t>to</w:t>
      </w:r>
      <w:r>
        <w:rPr>
          <w:spacing w:val="-14"/>
        </w:rPr>
        <w:t xml:space="preserve"> </w:t>
      </w:r>
      <w:r>
        <w:t>maintaining</w:t>
      </w:r>
      <w:r>
        <w:rPr>
          <w:spacing w:val="-14"/>
        </w:rPr>
        <w:t xml:space="preserve"> </w:t>
      </w:r>
      <w:r>
        <w:t>and</w:t>
      </w:r>
      <w:r>
        <w:rPr>
          <w:spacing w:val="-14"/>
        </w:rPr>
        <w:t xml:space="preserve"> </w:t>
      </w:r>
      <w:r>
        <w:t>improving</w:t>
      </w:r>
      <w:r>
        <w:rPr>
          <w:spacing w:val="-14"/>
        </w:rPr>
        <w:t xml:space="preserve"> </w:t>
      </w:r>
      <w:r>
        <w:t>reliability</w:t>
      </w:r>
      <w:r>
        <w:rPr>
          <w:spacing w:val="-14"/>
        </w:rPr>
        <w:t xml:space="preserve"> </w:t>
      </w:r>
      <w:r>
        <w:t>in</w:t>
      </w:r>
      <w:r>
        <w:rPr>
          <w:spacing w:val="-14"/>
        </w:rPr>
        <w:t xml:space="preserve"> </w:t>
      </w:r>
      <w:r>
        <w:t>the</w:t>
      </w:r>
      <w:r>
        <w:rPr>
          <w:spacing w:val="-15"/>
        </w:rPr>
        <w:t xml:space="preserve"> </w:t>
      </w:r>
      <w:r>
        <w:t>Western</w:t>
      </w:r>
      <w:r>
        <w:rPr>
          <w:spacing w:val="-14"/>
        </w:rPr>
        <w:t xml:space="preserve"> </w:t>
      </w:r>
      <w:r>
        <w:t>Interconnection.</w:t>
      </w:r>
      <w:r>
        <w:rPr>
          <w:spacing w:val="-14"/>
        </w:rPr>
        <w:t xml:space="preserve"> </w:t>
      </w:r>
      <w:r>
        <w:t>Event</w:t>
      </w:r>
      <w:r>
        <w:rPr>
          <w:spacing w:val="-14"/>
        </w:rPr>
        <w:t xml:space="preserve"> </w:t>
      </w:r>
      <w:r>
        <w:t>analysis and situational awareness matters need to be discussed in open and transparent forums, when appropriate. These types of discussions bring together utility operators, who deal with these</w:t>
      </w:r>
      <w:r>
        <w:rPr>
          <w:spacing w:val="-22"/>
        </w:rPr>
        <w:t xml:space="preserve"> </w:t>
      </w:r>
      <w:r>
        <w:t>types of</w:t>
      </w:r>
      <w:r>
        <w:rPr>
          <w:spacing w:val="-6"/>
        </w:rPr>
        <w:t xml:space="preserve"> </w:t>
      </w:r>
      <w:r>
        <w:t>issues</w:t>
      </w:r>
      <w:r>
        <w:rPr>
          <w:spacing w:val="-5"/>
        </w:rPr>
        <w:t xml:space="preserve"> </w:t>
      </w:r>
      <w:r>
        <w:t>on</w:t>
      </w:r>
      <w:r>
        <w:rPr>
          <w:spacing w:val="-4"/>
        </w:rPr>
        <w:t xml:space="preserve"> </w:t>
      </w:r>
      <w:r>
        <w:t>a</w:t>
      </w:r>
      <w:r>
        <w:rPr>
          <w:spacing w:val="-6"/>
        </w:rPr>
        <w:t xml:space="preserve"> </w:t>
      </w:r>
      <w:r>
        <w:t>day-to-day</w:t>
      </w:r>
      <w:r>
        <w:rPr>
          <w:spacing w:val="-4"/>
        </w:rPr>
        <w:t xml:space="preserve"> </w:t>
      </w:r>
      <w:r>
        <w:t>basis,</w:t>
      </w:r>
      <w:r>
        <w:rPr>
          <w:spacing w:val="-5"/>
        </w:rPr>
        <w:t xml:space="preserve"> </w:t>
      </w:r>
      <w:r>
        <w:t>with</w:t>
      </w:r>
      <w:r>
        <w:rPr>
          <w:spacing w:val="-5"/>
        </w:rPr>
        <w:t xml:space="preserve"> </w:t>
      </w:r>
      <w:r>
        <w:t>thought</w:t>
      </w:r>
      <w:r>
        <w:rPr>
          <w:spacing w:val="-6"/>
        </w:rPr>
        <w:t xml:space="preserve"> </w:t>
      </w:r>
      <w:r>
        <w:t>leaders</w:t>
      </w:r>
      <w:r>
        <w:rPr>
          <w:spacing w:val="-5"/>
        </w:rPr>
        <w:t xml:space="preserve"> </w:t>
      </w:r>
      <w:r>
        <w:t>to</w:t>
      </w:r>
      <w:r>
        <w:rPr>
          <w:spacing w:val="-4"/>
        </w:rPr>
        <w:t xml:space="preserve"> </w:t>
      </w:r>
      <w:r>
        <w:t>provide</w:t>
      </w:r>
      <w:r>
        <w:rPr>
          <w:spacing w:val="-6"/>
        </w:rPr>
        <w:t xml:space="preserve"> </w:t>
      </w:r>
      <w:r>
        <w:t>different</w:t>
      </w:r>
      <w:r>
        <w:rPr>
          <w:spacing w:val="-3"/>
        </w:rPr>
        <w:t xml:space="preserve"> </w:t>
      </w:r>
      <w:r>
        <w:t>perspectives</w:t>
      </w:r>
      <w:r>
        <w:rPr>
          <w:spacing w:val="-5"/>
        </w:rPr>
        <w:t xml:space="preserve"> </w:t>
      </w:r>
      <w:r>
        <w:t>that</w:t>
      </w:r>
      <w:r>
        <w:rPr>
          <w:spacing w:val="-4"/>
        </w:rPr>
        <w:t xml:space="preserve"> </w:t>
      </w:r>
      <w:r>
        <w:t>can</w:t>
      </w:r>
      <w:r>
        <w:rPr>
          <w:spacing w:val="-4"/>
        </w:rPr>
        <w:t xml:space="preserve"> </w:t>
      </w:r>
      <w:r>
        <w:t>add value to tackle reliability challenges. It is important to share lessons learned and to promote best practices to ensure that system operators have access to the tools and knowledge necessary to maintain a reliable grid in</w:t>
      </w:r>
      <w:r>
        <w:rPr>
          <w:spacing w:val="-4"/>
        </w:rPr>
        <w:t xml:space="preserve"> </w:t>
      </w:r>
      <w:r>
        <w:t>real-time.</w:t>
      </w:r>
    </w:p>
    <w:p w14:paraId="3A6ADB0D" w14:textId="2CAE0571" w:rsidR="002E75FF" w:rsidRDefault="006E29BE" w:rsidP="00850645">
      <w:pPr>
        <w:pStyle w:val="BodyText"/>
        <w:tabs>
          <w:tab w:val="left" w:pos="9180"/>
          <w:tab w:val="left" w:pos="10080"/>
        </w:tabs>
        <w:spacing w:before="240" w:line="360" w:lineRule="auto"/>
        <w:ind w:left="720" w:right="720" w:firstLine="720"/>
        <w:jc w:val="both"/>
      </w:pPr>
      <w:r>
        <w:t xml:space="preserve">WIRAB members and the WIRAB staff engage in relevant discussions and activities by attending and participating in WECC’s </w:t>
      </w:r>
      <w:r w:rsidR="0027432E">
        <w:t>technical committee</w:t>
      </w:r>
      <w:r>
        <w:t xml:space="preserve"> meetings, monitoring the western Reliability Coordinators, and monitoring reliability activities in other forums. The WIRAB staff also provides leadership by conducting </w:t>
      </w:r>
      <w:r w:rsidR="0027432E">
        <w:t>educational</w:t>
      </w:r>
      <w:r>
        <w:t xml:space="preserve"> webinars and develops panel sessions for WIRAB’s in-person meetings. These outreach opportunities are designed to promote discussions among Western regulators, policymakers, and other stakeholders regarding emerging trends and risks associated with system events.</w:t>
      </w:r>
    </w:p>
    <w:p w14:paraId="30625C03" w14:textId="77777777" w:rsidR="002E75FF" w:rsidRPr="00D37835" w:rsidRDefault="006E29BE" w:rsidP="00850645">
      <w:pPr>
        <w:pStyle w:val="Heading2"/>
        <w:tabs>
          <w:tab w:val="left" w:pos="9180"/>
          <w:tab w:val="left" w:pos="10080"/>
        </w:tabs>
        <w:spacing w:before="240"/>
        <w:ind w:left="720" w:right="720"/>
        <w:rPr>
          <w:rFonts w:asciiTheme="minorHAnsi" w:hAnsiTheme="minorHAnsi" w:cstheme="minorHAnsi"/>
          <w:color w:val="28561E"/>
        </w:rPr>
      </w:pPr>
      <w:bookmarkStart w:id="79" w:name="_Toc68785817"/>
      <w:bookmarkStart w:id="80" w:name="_Toc68787693"/>
      <w:bookmarkStart w:id="81" w:name="_Toc68787960"/>
      <w:r w:rsidRPr="00D37835">
        <w:rPr>
          <w:rFonts w:asciiTheme="minorHAnsi" w:hAnsiTheme="minorHAnsi" w:cstheme="minorHAnsi"/>
          <w:color w:val="28561E"/>
        </w:rPr>
        <w:t>Expanding Market Operations:</w:t>
      </w:r>
      <w:bookmarkEnd w:id="79"/>
      <w:bookmarkEnd w:id="80"/>
      <w:bookmarkEnd w:id="81"/>
    </w:p>
    <w:p w14:paraId="4870B435" w14:textId="6EB75D25" w:rsidR="002E75FF" w:rsidRDefault="006E29BE" w:rsidP="00850645">
      <w:pPr>
        <w:pStyle w:val="BodyText"/>
        <w:tabs>
          <w:tab w:val="left" w:pos="9180"/>
          <w:tab w:val="left" w:pos="10080"/>
        </w:tabs>
        <w:spacing w:before="240" w:line="360" w:lineRule="auto"/>
        <w:ind w:left="720" w:right="720" w:firstLine="720"/>
        <w:jc w:val="both"/>
      </w:pPr>
      <w:r>
        <w:t xml:space="preserve">Organized markets continue to expand in the Western Interconnection. </w:t>
      </w:r>
      <w:r w:rsidR="0027432E" w:rsidRPr="0027432E">
        <w:t>The California Independent System Operator (CAISO) Western Energy Imbalance Market (WEIM) continues to gain new participants, and the CAISO is working to offer day-ahead market services to WEIM participants (Extended Day-Ahead Market, or EDAM). The Southwest Power Pool (SPP) is also offering market services, including Western Energy Imbalance Services (WEIS), to Balancing Authorities (BAs) and Transmission Operators (TOPs) within the Western Interconnection with expanding services through its Market+ initiative. Some western utilities are also exploring joining SPP’s full RTO. These market reforms could result in significant changes to system operations (e.g., transmission scheduling, congestion management, and reliability coordination).</w:t>
      </w:r>
      <w:r>
        <w:t>These market reforms could result in significant changes to system operations</w:t>
      </w:r>
      <w:r>
        <w:rPr>
          <w:spacing w:val="-42"/>
        </w:rPr>
        <w:t xml:space="preserve"> </w:t>
      </w:r>
      <w:r>
        <w:t>(e.g., transmission scheduling, congestion management) and create new reliability challenges and opportunities for the Western</w:t>
      </w:r>
      <w:r>
        <w:rPr>
          <w:spacing w:val="-1"/>
        </w:rPr>
        <w:t xml:space="preserve"> </w:t>
      </w:r>
      <w:r>
        <w:t>Interconnection.</w:t>
      </w:r>
      <w:r w:rsidR="0083074F" w:rsidRPr="0083074F">
        <w:rPr>
          <w:sz w:val="22"/>
          <w:szCs w:val="22"/>
        </w:rPr>
        <w:t xml:space="preserve"> </w:t>
      </w:r>
      <w:r w:rsidR="0083074F" w:rsidRPr="00F62772">
        <w:t xml:space="preserve">The Western Power Pool’s </w:t>
      </w:r>
      <w:r w:rsidR="0083074F" w:rsidRPr="0083074F">
        <w:t>Western Resource Adequacy Program</w:t>
      </w:r>
      <w:r w:rsidR="00F62772">
        <w:t xml:space="preserve"> is underway </w:t>
      </w:r>
      <w:r w:rsidR="00F62772">
        <w:lastRenderedPageBreak/>
        <w:t xml:space="preserve">and </w:t>
      </w:r>
      <w:r w:rsidR="00410E13">
        <w:t xml:space="preserve">allowing Western participants to coordinate on </w:t>
      </w:r>
      <w:r w:rsidR="008F1765">
        <w:t>resource adequacy requirements necessary to maintain reliability.</w:t>
      </w:r>
    </w:p>
    <w:p w14:paraId="26BE3C48" w14:textId="4175CA76" w:rsidR="002E75FF" w:rsidRDefault="006E29BE" w:rsidP="00B8012A">
      <w:pPr>
        <w:pStyle w:val="BodyText"/>
        <w:spacing w:before="240" w:line="360" w:lineRule="auto"/>
        <w:ind w:left="720" w:right="630" w:firstLine="719"/>
        <w:jc w:val="both"/>
      </w:pPr>
      <w:r>
        <w:t>The WIRAB staff monitors market reform efforts in the Western Interconnection</w:t>
      </w:r>
      <w:r w:rsidR="00AF4341">
        <w:t xml:space="preserve"> </w:t>
      </w:r>
      <w:r>
        <w:t>and provides a forum for discussions about reliability-related issues associated with developing multiple markets in the Western Interconnection. The WIRAB staff monitors and participates in forums that are exploring these reliability issues associated with markets taking place at public utility commissions, regional TOP meetings, and ISO/RTO workshops. Additionally,</w:t>
      </w:r>
      <w:r>
        <w:rPr>
          <w:spacing w:val="-17"/>
        </w:rPr>
        <w:t xml:space="preserve"> </w:t>
      </w:r>
      <w:r>
        <w:t>the</w:t>
      </w:r>
      <w:r>
        <w:rPr>
          <w:spacing w:val="-18"/>
        </w:rPr>
        <w:t xml:space="preserve"> </w:t>
      </w:r>
      <w:r>
        <w:t>WIRAB</w:t>
      </w:r>
      <w:r>
        <w:rPr>
          <w:spacing w:val="-15"/>
        </w:rPr>
        <w:t xml:space="preserve"> </w:t>
      </w:r>
      <w:r>
        <w:t>staff</w:t>
      </w:r>
      <w:r>
        <w:rPr>
          <w:spacing w:val="-18"/>
        </w:rPr>
        <w:t xml:space="preserve"> </w:t>
      </w:r>
      <w:r>
        <w:t>engages</w:t>
      </w:r>
      <w:r>
        <w:rPr>
          <w:spacing w:val="-16"/>
        </w:rPr>
        <w:t xml:space="preserve"> </w:t>
      </w:r>
      <w:r>
        <w:t>in</w:t>
      </w:r>
      <w:r>
        <w:rPr>
          <w:spacing w:val="-17"/>
        </w:rPr>
        <w:t xml:space="preserve"> </w:t>
      </w:r>
      <w:r>
        <w:t>relevant</w:t>
      </w:r>
      <w:r>
        <w:rPr>
          <w:spacing w:val="-16"/>
        </w:rPr>
        <w:t xml:space="preserve"> </w:t>
      </w:r>
      <w:r>
        <w:t>WECC</w:t>
      </w:r>
      <w:r w:rsidR="0027432E">
        <w:t xml:space="preserve"> technical</w:t>
      </w:r>
      <w:r>
        <w:rPr>
          <w:spacing w:val="-15"/>
        </w:rPr>
        <w:t xml:space="preserve"> </w:t>
      </w:r>
      <w:r>
        <w:t>committee</w:t>
      </w:r>
      <w:r>
        <w:rPr>
          <w:spacing w:val="-18"/>
        </w:rPr>
        <w:t xml:space="preserve"> </w:t>
      </w:r>
      <w:r>
        <w:t>meetings</w:t>
      </w:r>
      <w:r>
        <w:rPr>
          <w:spacing w:val="-16"/>
        </w:rPr>
        <w:t xml:space="preserve"> </w:t>
      </w:r>
      <w:r>
        <w:t>and</w:t>
      </w:r>
      <w:r>
        <w:rPr>
          <w:spacing w:val="-17"/>
        </w:rPr>
        <w:t xml:space="preserve"> </w:t>
      </w:r>
      <w:r>
        <w:t>activities,</w:t>
      </w:r>
      <w:r>
        <w:rPr>
          <w:spacing w:val="-17"/>
        </w:rPr>
        <w:t xml:space="preserve"> </w:t>
      </w:r>
      <w:r>
        <w:t xml:space="preserve">such as those of WECC’s </w:t>
      </w:r>
      <w:r w:rsidR="0027432E">
        <w:t>Reliability Risk Committee</w:t>
      </w:r>
      <w:r>
        <w:t>. WIRAB will continue to provide advice to WECC and to make recommendations as appropriate on reliability challenges and opportunities associated with expanding market operations in the Western</w:t>
      </w:r>
      <w:r>
        <w:rPr>
          <w:spacing w:val="-1"/>
        </w:rPr>
        <w:t xml:space="preserve"> </w:t>
      </w:r>
      <w:r>
        <w:t>Interconnection.</w:t>
      </w:r>
    </w:p>
    <w:p w14:paraId="6B1B66A0" w14:textId="77777777" w:rsidR="002E75FF" w:rsidRPr="00D37835" w:rsidRDefault="006E29BE" w:rsidP="00850645">
      <w:pPr>
        <w:pStyle w:val="Heading2"/>
        <w:spacing w:before="240"/>
        <w:ind w:left="720"/>
        <w:rPr>
          <w:rFonts w:asciiTheme="minorHAnsi" w:hAnsiTheme="minorHAnsi" w:cstheme="minorHAnsi"/>
          <w:color w:val="28561E"/>
        </w:rPr>
      </w:pPr>
      <w:bookmarkStart w:id="82" w:name="_Toc68785818"/>
      <w:bookmarkStart w:id="83" w:name="_Toc68787694"/>
      <w:bookmarkStart w:id="84" w:name="_Toc68787961"/>
      <w:r w:rsidRPr="00D37835">
        <w:rPr>
          <w:rFonts w:asciiTheme="minorHAnsi" w:hAnsiTheme="minorHAnsi" w:cstheme="minorHAnsi"/>
          <w:color w:val="28561E"/>
        </w:rPr>
        <w:t>Essential Reliability Services:</w:t>
      </w:r>
      <w:bookmarkEnd w:id="82"/>
      <w:bookmarkEnd w:id="83"/>
      <w:bookmarkEnd w:id="84"/>
    </w:p>
    <w:p w14:paraId="153D0B7A" w14:textId="77777777" w:rsidR="002E75FF" w:rsidRDefault="006E29BE" w:rsidP="00850645">
      <w:pPr>
        <w:pStyle w:val="BodyText"/>
        <w:spacing w:before="240" w:line="360" w:lineRule="auto"/>
        <w:ind w:left="720" w:right="630" w:firstLine="720"/>
        <w:jc w:val="both"/>
      </w:pPr>
      <w:r>
        <w:t>As the resource mix continues to change, some reliability services that have traditionally been</w:t>
      </w:r>
      <w:r>
        <w:rPr>
          <w:spacing w:val="-6"/>
        </w:rPr>
        <w:t xml:space="preserve"> </w:t>
      </w:r>
      <w:r>
        <w:t>provided</w:t>
      </w:r>
      <w:r>
        <w:rPr>
          <w:spacing w:val="-6"/>
        </w:rPr>
        <w:t xml:space="preserve"> </w:t>
      </w:r>
      <w:r>
        <w:t>by</w:t>
      </w:r>
      <w:r>
        <w:rPr>
          <w:spacing w:val="-5"/>
        </w:rPr>
        <w:t xml:space="preserve"> </w:t>
      </w:r>
      <w:r>
        <w:t>synchronous</w:t>
      </w:r>
      <w:r>
        <w:rPr>
          <w:spacing w:val="-6"/>
        </w:rPr>
        <w:t xml:space="preserve"> </w:t>
      </w:r>
      <w:r>
        <w:t>generating</w:t>
      </w:r>
      <w:r>
        <w:rPr>
          <w:spacing w:val="-6"/>
        </w:rPr>
        <w:t xml:space="preserve"> </w:t>
      </w:r>
      <w:r>
        <w:t>resources</w:t>
      </w:r>
      <w:r>
        <w:rPr>
          <w:spacing w:val="-5"/>
        </w:rPr>
        <w:t xml:space="preserve"> </w:t>
      </w:r>
      <w:r>
        <w:t>may</w:t>
      </w:r>
      <w:r>
        <w:rPr>
          <w:spacing w:val="-6"/>
        </w:rPr>
        <w:t xml:space="preserve"> </w:t>
      </w:r>
      <w:r>
        <w:t>not</w:t>
      </w:r>
      <w:r>
        <w:rPr>
          <w:spacing w:val="-6"/>
        </w:rPr>
        <w:t xml:space="preserve"> </w:t>
      </w:r>
      <w:r>
        <w:t>be</w:t>
      </w:r>
      <w:r>
        <w:rPr>
          <w:spacing w:val="-6"/>
        </w:rPr>
        <w:t xml:space="preserve"> </w:t>
      </w:r>
      <w:r>
        <w:t>available</w:t>
      </w:r>
      <w:r>
        <w:rPr>
          <w:spacing w:val="-7"/>
        </w:rPr>
        <w:t xml:space="preserve"> </w:t>
      </w:r>
      <w:r>
        <w:t>to</w:t>
      </w:r>
      <w:r>
        <w:rPr>
          <w:spacing w:val="-6"/>
        </w:rPr>
        <w:t xml:space="preserve"> </w:t>
      </w:r>
      <w:r>
        <w:t>the</w:t>
      </w:r>
      <w:r>
        <w:rPr>
          <w:spacing w:val="-6"/>
        </w:rPr>
        <w:t xml:space="preserve"> </w:t>
      </w:r>
      <w:r>
        <w:t>same</w:t>
      </w:r>
      <w:r>
        <w:rPr>
          <w:spacing w:val="-7"/>
        </w:rPr>
        <w:t xml:space="preserve"> </w:t>
      </w:r>
      <w:r>
        <w:t>extent</w:t>
      </w:r>
      <w:r>
        <w:rPr>
          <w:spacing w:val="-6"/>
        </w:rPr>
        <w:t xml:space="preserve"> </w:t>
      </w:r>
      <w:r>
        <w:t>in</w:t>
      </w:r>
      <w:r>
        <w:rPr>
          <w:spacing w:val="-5"/>
        </w:rPr>
        <w:t xml:space="preserve"> </w:t>
      </w:r>
      <w:r>
        <w:t>the future as the BPS is becoming increasingly reliant on variable inverter-based resources. The electric</w:t>
      </w:r>
      <w:r>
        <w:rPr>
          <w:spacing w:val="-11"/>
        </w:rPr>
        <w:t xml:space="preserve"> </w:t>
      </w:r>
      <w:r>
        <w:t>utility</w:t>
      </w:r>
      <w:r>
        <w:rPr>
          <w:spacing w:val="-11"/>
        </w:rPr>
        <w:t xml:space="preserve"> </w:t>
      </w:r>
      <w:r>
        <w:t>industry</w:t>
      </w:r>
      <w:r>
        <w:rPr>
          <w:spacing w:val="-11"/>
        </w:rPr>
        <w:t xml:space="preserve"> </w:t>
      </w:r>
      <w:r>
        <w:t>must</w:t>
      </w:r>
      <w:r>
        <w:rPr>
          <w:spacing w:val="-10"/>
        </w:rPr>
        <w:t xml:space="preserve"> </w:t>
      </w:r>
      <w:r>
        <w:t>examine</w:t>
      </w:r>
      <w:r>
        <w:rPr>
          <w:spacing w:val="-12"/>
        </w:rPr>
        <w:t xml:space="preserve"> </w:t>
      </w:r>
      <w:r>
        <w:t>alternative</w:t>
      </w:r>
      <w:r>
        <w:rPr>
          <w:spacing w:val="-12"/>
        </w:rPr>
        <w:t xml:space="preserve"> </w:t>
      </w:r>
      <w:r>
        <w:t>opportunities</w:t>
      </w:r>
      <w:r>
        <w:rPr>
          <w:spacing w:val="-11"/>
        </w:rPr>
        <w:t xml:space="preserve"> </w:t>
      </w:r>
      <w:r>
        <w:t>to</w:t>
      </w:r>
      <w:r>
        <w:rPr>
          <w:spacing w:val="-12"/>
        </w:rPr>
        <w:t xml:space="preserve"> </w:t>
      </w:r>
      <w:r>
        <w:t>provide</w:t>
      </w:r>
      <w:r>
        <w:rPr>
          <w:spacing w:val="-12"/>
        </w:rPr>
        <w:t xml:space="preserve"> </w:t>
      </w:r>
      <w:r>
        <w:t>these</w:t>
      </w:r>
      <w:r>
        <w:rPr>
          <w:spacing w:val="-12"/>
        </w:rPr>
        <w:t xml:space="preserve"> </w:t>
      </w:r>
      <w:r>
        <w:t>essential</w:t>
      </w:r>
      <w:r>
        <w:rPr>
          <w:spacing w:val="-11"/>
        </w:rPr>
        <w:t xml:space="preserve"> </w:t>
      </w:r>
      <w:r>
        <w:t>reliability services and develop practices today that support ongoing BPS reliability under a new paradigm. Inverter-based resources, specifically solar PV generation, have historically been regarded as unable to provide the grid supporting services, such as frequency support and voltage control, traditionally provided by synchronous resources. However, new power electronic technologies available</w:t>
      </w:r>
      <w:r>
        <w:rPr>
          <w:spacing w:val="-13"/>
        </w:rPr>
        <w:t xml:space="preserve"> </w:t>
      </w:r>
      <w:r>
        <w:t>through</w:t>
      </w:r>
      <w:r>
        <w:rPr>
          <w:spacing w:val="-11"/>
        </w:rPr>
        <w:t xml:space="preserve"> </w:t>
      </w:r>
      <w:r>
        <w:t>advanced</w:t>
      </w:r>
      <w:r>
        <w:rPr>
          <w:spacing w:val="-12"/>
        </w:rPr>
        <w:t xml:space="preserve"> </w:t>
      </w:r>
      <w:r>
        <w:t>inverters</w:t>
      </w:r>
      <w:r w:rsidR="00FE330C">
        <w:t xml:space="preserve"> and other grid-enhancing technologies</w:t>
      </w:r>
      <w:r>
        <w:rPr>
          <w:spacing w:val="-11"/>
        </w:rPr>
        <w:t xml:space="preserve"> </w:t>
      </w:r>
      <w:r>
        <w:t>now</w:t>
      </w:r>
      <w:r>
        <w:rPr>
          <w:spacing w:val="-12"/>
        </w:rPr>
        <w:t xml:space="preserve"> </w:t>
      </w:r>
      <w:r>
        <w:t>enable</w:t>
      </w:r>
      <w:r>
        <w:rPr>
          <w:spacing w:val="-13"/>
        </w:rPr>
        <w:t xml:space="preserve"> </w:t>
      </w:r>
      <w:r>
        <w:t>inverter-based</w:t>
      </w:r>
      <w:r>
        <w:rPr>
          <w:spacing w:val="-11"/>
        </w:rPr>
        <w:t xml:space="preserve"> </w:t>
      </w:r>
      <w:r>
        <w:t>generation</w:t>
      </w:r>
      <w:r>
        <w:rPr>
          <w:spacing w:val="-10"/>
        </w:rPr>
        <w:t xml:space="preserve"> </w:t>
      </w:r>
      <w:r>
        <w:t>to</w:t>
      </w:r>
      <w:r>
        <w:rPr>
          <w:spacing w:val="-11"/>
        </w:rPr>
        <w:t xml:space="preserve"> </w:t>
      </w:r>
      <w:r>
        <w:t>provide</w:t>
      </w:r>
      <w:r>
        <w:rPr>
          <w:spacing w:val="-13"/>
        </w:rPr>
        <w:t xml:space="preserve"> </w:t>
      </w:r>
      <w:r>
        <w:t>grid</w:t>
      </w:r>
      <w:r>
        <w:rPr>
          <w:spacing w:val="-11"/>
        </w:rPr>
        <w:t xml:space="preserve"> </w:t>
      </w:r>
      <w:r>
        <w:t>support similar</w:t>
      </w:r>
      <w:r>
        <w:rPr>
          <w:spacing w:val="-13"/>
        </w:rPr>
        <w:t xml:space="preserve"> </w:t>
      </w:r>
      <w:r>
        <w:t>to</w:t>
      </w:r>
      <w:r>
        <w:rPr>
          <w:spacing w:val="-11"/>
        </w:rPr>
        <w:t xml:space="preserve"> </w:t>
      </w:r>
      <w:r>
        <w:t>synchronous</w:t>
      </w:r>
      <w:r>
        <w:rPr>
          <w:spacing w:val="-12"/>
        </w:rPr>
        <w:t xml:space="preserve"> </w:t>
      </w:r>
      <w:r>
        <w:t>generators</w:t>
      </w:r>
      <w:r>
        <w:rPr>
          <w:spacing w:val="-11"/>
        </w:rPr>
        <w:t xml:space="preserve"> </w:t>
      </w:r>
      <w:r>
        <w:t>if</w:t>
      </w:r>
      <w:r>
        <w:rPr>
          <w:spacing w:val="-13"/>
        </w:rPr>
        <w:t xml:space="preserve"> </w:t>
      </w:r>
      <w:r>
        <w:t>programmed</w:t>
      </w:r>
      <w:r>
        <w:rPr>
          <w:spacing w:val="-9"/>
        </w:rPr>
        <w:t xml:space="preserve"> </w:t>
      </w:r>
      <w:r>
        <w:t>correctly.</w:t>
      </w:r>
      <w:r>
        <w:rPr>
          <w:spacing w:val="-12"/>
        </w:rPr>
        <w:t xml:space="preserve"> </w:t>
      </w:r>
      <w:r>
        <w:t>New</w:t>
      </w:r>
      <w:r>
        <w:rPr>
          <w:spacing w:val="-12"/>
        </w:rPr>
        <w:t xml:space="preserve"> </w:t>
      </w:r>
      <w:r>
        <w:t>policies</w:t>
      </w:r>
      <w:r>
        <w:rPr>
          <w:spacing w:val="-12"/>
        </w:rPr>
        <w:t xml:space="preserve"> </w:t>
      </w:r>
      <w:r>
        <w:t>and</w:t>
      </w:r>
      <w:r>
        <w:rPr>
          <w:spacing w:val="-11"/>
        </w:rPr>
        <w:t xml:space="preserve"> </w:t>
      </w:r>
      <w:r>
        <w:t>practices</w:t>
      </w:r>
      <w:r>
        <w:rPr>
          <w:spacing w:val="-12"/>
        </w:rPr>
        <w:t xml:space="preserve"> </w:t>
      </w:r>
      <w:r>
        <w:t>accounting for these emerging technologies need to continue to be developed to support grid reliability in</w:t>
      </w:r>
      <w:r>
        <w:rPr>
          <w:spacing w:val="-19"/>
        </w:rPr>
        <w:t xml:space="preserve"> </w:t>
      </w:r>
      <w:r>
        <w:t>the future.</w:t>
      </w:r>
    </w:p>
    <w:p w14:paraId="61EE0AD4" w14:textId="1E39A20C" w:rsidR="002E75FF" w:rsidRPr="00657F35" w:rsidRDefault="006E29BE" w:rsidP="00850645">
      <w:pPr>
        <w:pStyle w:val="BodyText"/>
        <w:spacing w:before="240" w:line="360" w:lineRule="auto"/>
        <w:ind w:left="720" w:right="630" w:firstLine="720"/>
        <w:jc w:val="both"/>
        <w:rPr>
          <w:sz w:val="20"/>
          <w:szCs w:val="20"/>
        </w:rPr>
      </w:pPr>
      <w:r>
        <w:t xml:space="preserve">WIRAB Members and the WIRAB staff develop expertise by attending, participating in, and monitoring WECC’s </w:t>
      </w:r>
      <w:r w:rsidR="00926A6A">
        <w:t>Technical C</w:t>
      </w:r>
      <w:r>
        <w:t>ommittees, NERC’s Reliability Issues Steering Committee (RISC), Reliability and Security Technical Committee (RSTC), the FERC’s Reliability</w:t>
      </w:r>
      <w:r>
        <w:rPr>
          <w:spacing w:val="-41"/>
        </w:rPr>
        <w:t xml:space="preserve"> </w:t>
      </w:r>
      <w:r>
        <w:t>Technical Conferences;</w:t>
      </w:r>
      <w:r>
        <w:rPr>
          <w:spacing w:val="-16"/>
        </w:rPr>
        <w:t xml:space="preserve"> </w:t>
      </w:r>
      <w:r>
        <w:t>and</w:t>
      </w:r>
      <w:r>
        <w:rPr>
          <w:spacing w:val="-14"/>
        </w:rPr>
        <w:t xml:space="preserve"> </w:t>
      </w:r>
      <w:r>
        <w:t>other</w:t>
      </w:r>
      <w:r>
        <w:rPr>
          <w:spacing w:val="-14"/>
        </w:rPr>
        <w:t xml:space="preserve"> </w:t>
      </w:r>
      <w:r>
        <w:t>forums</w:t>
      </w:r>
      <w:r>
        <w:rPr>
          <w:spacing w:val="-17"/>
        </w:rPr>
        <w:t xml:space="preserve"> </w:t>
      </w:r>
      <w:r>
        <w:t>within</w:t>
      </w:r>
      <w:r>
        <w:rPr>
          <w:spacing w:val="-16"/>
        </w:rPr>
        <w:t xml:space="preserve"> </w:t>
      </w:r>
      <w:r>
        <w:t>the</w:t>
      </w:r>
      <w:r>
        <w:rPr>
          <w:spacing w:val="-18"/>
        </w:rPr>
        <w:t xml:space="preserve"> </w:t>
      </w:r>
      <w:r>
        <w:t>industry.</w:t>
      </w:r>
      <w:r>
        <w:rPr>
          <w:spacing w:val="-13"/>
        </w:rPr>
        <w:t xml:space="preserve"> </w:t>
      </w:r>
      <w:r>
        <w:t>WIRAB</w:t>
      </w:r>
      <w:r>
        <w:rPr>
          <w:spacing w:val="-16"/>
        </w:rPr>
        <w:t xml:space="preserve"> </w:t>
      </w:r>
      <w:r>
        <w:t xml:space="preserve">advice on policies regarding the risks associated with the provision of essential reliability services in the Western Interconnection. </w:t>
      </w:r>
      <w:r>
        <w:lastRenderedPageBreak/>
        <w:t>WIRAB staff also provides periodic outreach</w:t>
      </w:r>
      <w:r w:rsidR="00657F35">
        <w:rPr>
          <w:sz w:val="20"/>
          <w:szCs w:val="20"/>
        </w:rPr>
        <w:t xml:space="preserve"> </w:t>
      </w:r>
      <w:r>
        <w:t>webinars and develops panel sessions for WIRAB’s in-person meetings to discuss emerging trends.</w:t>
      </w:r>
      <w:r>
        <w:rPr>
          <w:spacing w:val="-6"/>
        </w:rPr>
        <w:t xml:space="preserve"> </w:t>
      </w:r>
      <w:r>
        <w:t>These</w:t>
      </w:r>
      <w:r>
        <w:rPr>
          <w:spacing w:val="-7"/>
        </w:rPr>
        <w:t xml:space="preserve"> </w:t>
      </w:r>
      <w:r>
        <w:t>forums</w:t>
      </w:r>
      <w:r>
        <w:rPr>
          <w:spacing w:val="-6"/>
        </w:rPr>
        <w:t xml:space="preserve"> </w:t>
      </w:r>
      <w:r>
        <w:t>provide</w:t>
      </w:r>
      <w:r>
        <w:rPr>
          <w:spacing w:val="-7"/>
        </w:rPr>
        <w:t xml:space="preserve"> </w:t>
      </w:r>
      <w:r>
        <w:t>an</w:t>
      </w:r>
      <w:r>
        <w:rPr>
          <w:spacing w:val="-4"/>
        </w:rPr>
        <w:t xml:space="preserve"> </w:t>
      </w:r>
      <w:r>
        <w:t>opportunity</w:t>
      </w:r>
      <w:r>
        <w:rPr>
          <w:spacing w:val="-6"/>
        </w:rPr>
        <w:t xml:space="preserve"> </w:t>
      </w:r>
      <w:r>
        <w:t>to</w:t>
      </w:r>
      <w:r>
        <w:rPr>
          <w:spacing w:val="-6"/>
        </w:rPr>
        <w:t xml:space="preserve"> </w:t>
      </w:r>
      <w:r>
        <w:t>inform</w:t>
      </w:r>
      <w:r>
        <w:rPr>
          <w:spacing w:val="-6"/>
        </w:rPr>
        <w:t xml:space="preserve"> </w:t>
      </w:r>
      <w:r>
        <w:t>Western</w:t>
      </w:r>
      <w:r>
        <w:rPr>
          <w:spacing w:val="-6"/>
        </w:rPr>
        <w:t xml:space="preserve"> </w:t>
      </w:r>
      <w:r>
        <w:t>policymakers</w:t>
      </w:r>
      <w:r>
        <w:rPr>
          <w:spacing w:val="-5"/>
        </w:rPr>
        <w:t xml:space="preserve"> </w:t>
      </w:r>
      <w:r>
        <w:t>and</w:t>
      </w:r>
      <w:r>
        <w:rPr>
          <w:spacing w:val="-4"/>
        </w:rPr>
        <w:t xml:space="preserve"> </w:t>
      </w:r>
      <w:r>
        <w:t>other</w:t>
      </w:r>
      <w:r>
        <w:rPr>
          <w:spacing w:val="-5"/>
        </w:rPr>
        <w:t xml:space="preserve"> </w:t>
      </w:r>
      <w:r>
        <w:t>interested</w:t>
      </w:r>
      <w:r w:rsidR="00AF4341">
        <w:t xml:space="preserve"> </w:t>
      </w:r>
      <w:r>
        <w:t>stakeholders of the emerging risks associated with the changing resource mix and the importance of maintaining essential reliability services in the Western Interconnection.</w:t>
      </w:r>
    </w:p>
    <w:p w14:paraId="04225A1C" w14:textId="77777777" w:rsidR="002E75FF" w:rsidRPr="00D37835" w:rsidRDefault="006E29BE" w:rsidP="00850645">
      <w:pPr>
        <w:pStyle w:val="Heading1"/>
        <w:spacing w:before="240"/>
        <w:ind w:left="720" w:right="720"/>
        <w:rPr>
          <w:rFonts w:asciiTheme="minorHAnsi" w:hAnsiTheme="minorHAnsi" w:cstheme="minorHAnsi"/>
          <w:color w:val="065279"/>
          <w:sz w:val="28"/>
          <w:szCs w:val="28"/>
        </w:rPr>
      </w:pPr>
      <w:bookmarkStart w:id="85" w:name="Periodic_Reliability_Assessments"/>
      <w:bookmarkStart w:id="86" w:name="_Periodic_Reliability_Assessments"/>
      <w:bookmarkStart w:id="87" w:name="_Toc68785819"/>
      <w:bookmarkStart w:id="88" w:name="_Toc68787695"/>
      <w:bookmarkStart w:id="89" w:name="_Toc68787962"/>
      <w:bookmarkEnd w:id="85"/>
      <w:bookmarkEnd w:id="86"/>
      <w:r w:rsidRPr="00D37835">
        <w:rPr>
          <w:rFonts w:asciiTheme="minorHAnsi" w:hAnsiTheme="minorHAnsi" w:cstheme="minorHAnsi"/>
          <w:color w:val="065279"/>
          <w:sz w:val="28"/>
          <w:szCs w:val="28"/>
        </w:rPr>
        <w:t>Periodic Reliability Assessments</w:t>
      </w:r>
      <w:bookmarkEnd w:id="87"/>
      <w:bookmarkEnd w:id="88"/>
      <w:bookmarkEnd w:id="89"/>
    </w:p>
    <w:p w14:paraId="34E797A6" w14:textId="22F6A700" w:rsidR="002E75FF" w:rsidRPr="00657F35" w:rsidRDefault="0027432E" w:rsidP="00850645">
      <w:pPr>
        <w:pStyle w:val="BodyText"/>
        <w:spacing w:before="240" w:line="360" w:lineRule="auto"/>
        <w:ind w:left="720" w:right="720" w:firstLine="720"/>
        <w:jc w:val="both"/>
      </w:pPr>
      <w:r w:rsidRPr="00CA72B1">
        <w:t xml:space="preserve">Assessing the reliability implications of a changing resource mix is a high priority for WIRAB. </w:t>
      </w:r>
      <w:r w:rsidR="00CA72B1">
        <w:t>WIRAB strives for WECC to produce high-quality assessments that address the reliability implications of the changing resource mix in the Western Interconnection over a 10- to 20-year timeframe to inform policymaking in the West</w:t>
      </w:r>
      <w:r w:rsidR="006E29BE">
        <w:t>.</w:t>
      </w:r>
      <w:r w:rsidR="006E29BE" w:rsidRPr="00CA72B1">
        <w:t xml:space="preserve"> </w:t>
      </w:r>
      <w:r w:rsidR="006E29BE">
        <w:t>Production</w:t>
      </w:r>
      <w:r w:rsidR="006E29BE">
        <w:rPr>
          <w:spacing w:val="-5"/>
        </w:rPr>
        <w:t xml:space="preserve"> </w:t>
      </w:r>
      <w:r w:rsidR="006E29BE">
        <w:t>cost</w:t>
      </w:r>
      <w:r w:rsidR="006E29BE">
        <w:rPr>
          <w:spacing w:val="-6"/>
        </w:rPr>
        <w:t xml:space="preserve"> </w:t>
      </w:r>
      <w:r w:rsidR="006E29BE">
        <w:t>modeling</w:t>
      </w:r>
      <w:r w:rsidR="006E29BE">
        <w:rPr>
          <w:spacing w:val="-4"/>
        </w:rPr>
        <w:t xml:space="preserve"> </w:t>
      </w:r>
      <w:r w:rsidR="006E29BE">
        <w:t>can</w:t>
      </w:r>
      <w:r w:rsidR="006E29BE">
        <w:rPr>
          <w:spacing w:val="-5"/>
        </w:rPr>
        <w:t xml:space="preserve"> </w:t>
      </w:r>
      <w:r w:rsidR="006E29BE">
        <w:t>identify</w:t>
      </w:r>
      <w:r w:rsidR="006E29BE">
        <w:rPr>
          <w:spacing w:val="-4"/>
        </w:rPr>
        <w:t xml:space="preserve"> </w:t>
      </w:r>
      <w:r w:rsidR="00CA72B1">
        <w:rPr>
          <w:spacing w:val="-4"/>
        </w:rPr>
        <w:t xml:space="preserve">the </w:t>
      </w:r>
      <w:r w:rsidR="006E29BE">
        <w:t>economic dispatch of a potential new resource mix for every hour over a future year and identify critical hours</w:t>
      </w:r>
      <w:r w:rsidR="006E29BE">
        <w:rPr>
          <w:spacing w:val="-9"/>
        </w:rPr>
        <w:t xml:space="preserve"> </w:t>
      </w:r>
      <w:r w:rsidR="006E29BE">
        <w:t>of</w:t>
      </w:r>
      <w:r w:rsidR="006E29BE">
        <w:rPr>
          <w:spacing w:val="-10"/>
        </w:rPr>
        <w:t xml:space="preserve"> </w:t>
      </w:r>
      <w:r w:rsidR="006E29BE">
        <w:t>system</w:t>
      </w:r>
      <w:r w:rsidR="006E29BE">
        <w:rPr>
          <w:spacing w:val="-9"/>
        </w:rPr>
        <w:t xml:space="preserve"> </w:t>
      </w:r>
      <w:r w:rsidR="006E29BE">
        <w:t>stress.</w:t>
      </w:r>
      <w:r w:rsidR="006E29BE">
        <w:rPr>
          <w:spacing w:val="-9"/>
        </w:rPr>
        <w:t xml:space="preserve"> </w:t>
      </w:r>
      <w:r w:rsidR="006E29BE">
        <w:t>Power</w:t>
      </w:r>
      <w:r w:rsidR="006E29BE">
        <w:rPr>
          <w:spacing w:val="-10"/>
        </w:rPr>
        <w:t xml:space="preserve"> </w:t>
      </w:r>
      <w:r w:rsidR="006E29BE">
        <w:t>flow</w:t>
      </w:r>
      <w:r w:rsidR="006E29BE">
        <w:rPr>
          <w:spacing w:val="-10"/>
        </w:rPr>
        <w:t xml:space="preserve"> </w:t>
      </w:r>
      <w:r w:rsidR="006E29BE">
        <w:t>analysis</w:t>
      </w:r>
      <w:r w:rsidR="006E29BE">
        <w:rPr>
          <w:spacing w:val="-8"/>
        </w:rPr>
        <w:t xml:space="preserve"> </w:t>
      </w:r>
      <w:r w:rsidR="006E29BE">
        <w:t>then</w:t>
      </w:r>
      <w:r w:rsidR="006E29BE">
        <w:rPr>
          <w:spacing w:val="-10"/>
        </w:rPr>
        <w:t xml:space="preserve"> </w:t>
      </w:r>
      <w:r w:rsidR="006E29BE">
        <w:t>examines</w:t>
      </w:r>
      <w:r w:rsidR="006E29BE">
        <w:rPr>
          <w:spacing w:val="-9"/>
        </w:rPr>
        <w:t xml:space="preserve"> </w:t>
      </w:r>
      <w:r w:rsidR="006E29BE">
        <w:t>these</w:t>
      </w:r>
      <w:r w:rsidR="006E29BE">
        <w:rPr>
          <w:spacing w:val="-10"/>
        </w:rPr>
        <w:t xml:space="preserve"> </w:t>
      </w:r>
      <w:r w:rsidR="006E29BE">
        <w:t>critical</w:t>
      </w:r>
      <w:r w:rsidR="006E29BE">
        <w:rPr>
          <w:spacing w:val="-9"/>
        </w:rPr>
        <w:t xml:space="preserve"> </w:t>
      </w:r>
      <w:r w:rsidR="006E29BE">
        <w:t>stress</w:t>
      </w:r>
      <w:r w:rsidR="006E29BE">
        <w:rPr>
          <w:spacing w:val="-9"/>
        </w:rPr>
        <w:t xml:space="preserve"> </w:t>
      </w:r>
      <w:r w:rsidR="006E29BE">
        <w:t>hours</w:t>
      </w:r>
      <w:r w:rsidR="006E29BE">
        <w:rPr>
          <w:spacing w:val="-9"/>
        </w:rPr>
        <w:t xml:space="preserve"> </w:t>
      </w:r>
      <w:r w:rsidR="006E29BE">
        <w:t>for</w:t>
      </w:r>
      <w:r w:rsidR="006E29BE">
        <w:rPr>
          <w:spacing w:val="-9"/>
        </w:rPr>
        <w:t xml:space="preserve"> </w:t>
      </w:r>
      <w:r w:rsidR="006E29BE">
        <w:t xml:space="preserve">traditional reliability parameters. The integrated use of production cost modeling and power flow analysis will be </w:t>
      </w:r>
      <w:r w:rsidR="00701D10">
        <w:t>essentia</w:t>
      </w:r>
      <w:r w:rsidR="006E29BE">
        <w:t>l for future reliability assessments of the Western</w:t>
      </w:r>
      <w:r w:rsidR="006E29BE">
        <w:rPr>
          <w:spacing w:val="-11"/>
        </w:rPr>
        <w:t xml:space="preserve"> </w:t>
      </w:r>
      <w:r w:rsidR="006E29BE">
        <w:t>Interconnection.</w:t>
      </w:r>
    </w:p>
    <w:p w14:paraId="33B18CFA" w14:textId="42514220" w:rsidR="00FC12E3" w:rsidRPr="00182AD1" w:rsidRDefault="006E29BE" w:rsidP="00657F35">
      <w:pPr>
        <w:pStyle w:val="BodyText"/>
        <w:spacing w:before="240" w:line="360" w:lineRule="auto"/>
        <w:ind w:left="720" w:right="720" w:firstLine="720"/>
        <w:jc w:val="both"/>
      </w:pPr>
      <w:r>
        <w:t>WIRAB monitors, advises, and participates in WECC’s RAC to promote improved reliability assessments of the Western Interconnection. WIRAB will encourage and support the RAC in its efforts to integrate WECC’s data and modeling capability to perform roundtrip reliability assessments that combine power flow analysis and production cost modeling. WIRAB will also monitor, engage, and communicate findings on leading research about the integration of variable</w:t>
      </w:r>
      <w:r>
        <w:rPr>
          <w:spacing w:val="-8"/>
        </w:rPr>
        <w:t xml:space="preserve"> </w:t>
      </w:r>
      <w:r>
        <w:t>energy</w:t>
      </w:r>
      <w:r>
        <w:rPr>
          <w:spacing w:val="-6"/>
        </w:rPr>
        <w:t xml:space="preserve"> </w:t>
      </w:r>
      <w:r>
        <w:t>resources</w:t>
      </w:r>
      <w:r>
        <w:rPr>
          <w:spacing w:val="-5"/>
        </w:rPr>
        <w:t xml:space="preserve"> </w:t>
      </w:r>
      <w:r>
        <w:t>into</w:t>
      </w:r>
      <w:r>
        <w:rPr>
          <w:spacing w:val="-7"/>
        </w:rPr>
        <w:t xml:space="preserve"> </w:t>
      </w:r>
      <w:r>
        <w:t>the</w:t>
      </w:r>
      <w:r>
        <w:rPr>
          <w:spacing w:val="-7"/>
        </w:rPr>
        <w:t xml:space="preserve"> </w:t>
      </w:r>
      <w:r>
        <w:t>Western</w:t>
      </w:r>
      <w:r>
        <w:rPr>
          <w:spacing w:val="-5"/>
        </w:rPr>
        <w:t xml:space="preserve"> </w:t>
      </w:r>
      <w:r>
        <w:t>Interconnection,</w:t>
      </w:r>
      <w:r>
        <w:rPr>
          <w:spacing w:val="-6"/>
        </w:rPr>
        <w:t xml:space="preserve"> </w:t>
      </w:r>
      <w:r>
        <w:t>such</w:t>
      </w:r>
      <w:r>
        <w:rPr>
          <w:spacing w:val="-7"/>
        </w:rPr>
        <w:t xml:space="preserve"> </w:t>
      </w:r>
      <w:r>
        <w:t>as</w:t>
      </w:r>
      <w:r>
        <w:rPr>
          <w:spacing w:val="-6"/>
        </w:rPr>
        <w:t xml:space="preserve"> </w:t>
      </w:r>
      <w:r>
        <w:t>the</w:t>
      </w:r>
      <w:r>
        <w:rPr>
          <w:spacing w:val="-8"/>
        </w:rPr>
        <w:t xml:space="preserve"> </w:t>
      </w:r>
      <w:r>
        <w:t>work</w:t>
      </w:r>
      <w:r>
        <w:rPr>
          <w:spacing w:val="-6"/>
        </w:rPr>
        <w:t xml:space="preserve"> </w:t>
      </w:r>
      <w:r>
        <w:t>of</w:t>
      </w:r>
      <w:r>
        <w:rPr>
          <w:spacing w:val="-8"/>
        </w:rPr>
        <w:t xml:space="preserve"> </w:t>
      </w:r>
      <w:r>
        <w:t>NERC’s</w:t>
      </w:r>
      <w:r>
        <w:rPr>
          <w:spacing w:val="-6"/>
        </w:rPr>
        <w:t xml:space="preserve"> </w:t>
      </w:r>
      <w:r>
        <w:t xml:space="preserve">Inverter- Based Resource </w:t>
      </w:r>
      <w:r w:rsidR="0027432E">
        <w:t>Subcommittee</w:t>
      </w:r>
      <w:r>
        <w:t>. Further, WIRAB staff monitors and engages with National Laboratories, industry trade organization</w:t>
      </w:r>
      <w:r w:rsidR="00701D10">
        <w:t>s</w:t>
      </w:r>
      <w:r>
        <w:t xml:space="preserve"> such as the Energy Systems Integration Group (ESIG),</w:t>
      </w:r>
      <w:r w:rsidR="0027432E">
        <w:t xml:space="preserve"> registered entit</w:t>
      </w:r>
      <w:r w:rsidR="00F36AA4">
        <w:t>y activities</w:t>
      </w:r>
      <w:r>
        <w:t xml:space="preserve">, and </w:t>
      </w:r>
      <w:r w:rsidR="00273638">
        <w:t xml:space="preserve">other </w:t>
      </w:r>
      <w:r w:rsidR="006735BB">
        <w:t>forums</w:t>
      </w:r>
      <w:r>
        <w:t xml:space="preserve"> investigating the flexibility and reliability of the power system. WIRAB also provides outreach to Western states</w:t>
      </w:r>
      <w:r>
        <w:rPr>
          <w:spacing w:val="37"/>
        </w:rPr>
        <w:t xml:space="preserve"> </w:t>
      </w:r>
      <w:r>
        <w:t>and provinces on the policy implications associated with new</w:t>
      </w:r>
      <w:r>
        <w:rPr>
          <w:spacing w:val="-4"/>
        </w:rPr>
        <w:t xml:space="preserve"> </w:t>
      </w:r>
      <w:r>
        <w:t>research.</w:t>
      </w:r>
    </w:p>
    <w:p w14:paraId="3D7A2C36" w14:textId="77777777" w:rsidR="002E75FF" w:rsidRPr="00D37835" w:rsidRDefault="006E29BE" w:rsidP="00C449AB">
      <w:pPr>
        <w:pStyle w:val="Heading1"/>
        <w:spacing w:before="240"/>
        <w:ind w:left="720" w:right="720"/>
        <w:rPr>
          <w:rFonts w:asciiTheme="minorHAnsi" w:hAnsiTheme="minorHAnsi" w:cstheme="minorHAnsi"/>
          <w:color w:val="065279"/>
          <w:sz w:val="28"/>
          <w:szCs w:val="28"/>
        </w:rPr>
      </w:pPr>
      <w:bookmarkStart w:id="90" w:name="_Reliability_Standards_and"/>
      <w:bookmarkStart w:id="91" w:name="_Toc68785820"/>
      <w:bookmarkStart w:id="92" w:name="_Toc68787696"/>
      <w:bookmarkStart w:id="93" w:name="_Toc68787963"/>
      <w:bookmarkEnd w:id="90"/>
      <w:r w:rsidRPr="00D37835">
        <w:rPr>
          <w:rFonts w:asciiTheme="minorHAnsi" w:hAnsiTheme="minorHAnsi" w:cstheme="minorHAnsi"/>
          <w:color w:val="065279"/>
          <w:sz w:val="28"/>
          <w:szCs w:val="28"/>
        </w:rPr>
        <w:t>Reliability Standards and Proactive Enforcement</w:t>
      </w:r>
      <w:bookmarkEnd w:id="91"/>
      <w:bookmarkEnd w:id="92"/>
      <w:bookmarkEnd w:id="93"/>
    </w:p>
    <w:p w14:paraId="12FEE1D8" w14:textId="77777777" w:rsidR="002E75FF" w:rsidRDefault="006E29BE" w:rsidP="00850645">
      <w:pPr>
        <w:pStyle w:val="BodyText"/>
        <w:spacing w:before="240" w:after="240" w:line="360" w:lineRule="auto"/>
        <w:ind w:left="720" w:right="720" w:firstLine="720"/>
        <w:jc w:val="both"/>
      </w:pPr>
      <w:r>
        <w:t>WIRAB staff engages in the following ongoing activities in order to provide independent expert advice on the development and proactive enforcement of reliability standards:</w:t>
      </w:r>
    </w:p>
    <w:p w14:paraId="3E201530" w14:textId="77777777" w:rsidR="004B2C63" w:rsidRDefault="004B2C63" w:rsidP="001C504F">
      <w:pPr>
        <w:pStyle w:val="Heading2"/>
        <w:ind w:left="720"/>
        <w:rPr>
          <w:rFonts w:asciiTheme="minorHAnsi" w:hAnsiTheme="minorHAnsi" w:cstheme="minorHAnsi"/>
          <w:color w:val="28561E"/>
        </w:rPr>
      </w:pPr>
      <w:bookmarkStart w:id="94" w:name="_Toc68785821"/>
      <w:bookmarkStart w:id="95" w:name="_Toc68787697"/>
      <w:bookmarkStart w:id="96" w:name="_Toc68787964"/>
    </w:p>
    <w:p w14:paraId="572AE738" w14:textId="434B62F4" w:rsidR="002E75FF" w:rsidRPr="00D37835" w:rsidRDefault="006E29BE" w:rsidP="001C504F">
      <w:pPr>
        <w:pStyle w:val="Heading2"/>
        <w:ind w:left="720"/>
        <w:rPr>
          <w:rFonts w:asciiTheme="minorHAnsi" w:hAnsiTheme="minorHAnsi" w:cstheme="minorHAnsi"/>
          <w:color w:val="28561E"/>
        </w:rPr>
      </w:pPr>
      <w:r w:rsidRPr="00D37835">
        <w:rPr>
          <w:rFonts w:asciiTheme="minorHAnsi" w:hAnsiTheme="minorHAnsi" w:cstheme="minorHAnsi"/>
          <w:color w:val="28561E"/>
        </w:rPr>
        <w:t>Operations and Planning Reliability Standards:</w:t>
      </w:r>
      <w:bookmarkEnd w:id="94"/>
      <w:bookmarkEnd w:id="95"/>
      <w:bookmarkEnd w:id="96"/>
    </w:p>
    <w:p w14:paraId="23F541B0" w14:textId="77777777" w:rsidR="002E75FF" w:rsidRDefault="006E29BE" w:rsidP="00850645">
      <w:pPr>
        <w:pStyle w:val="BodyText"/>
        <w:spacing w:before="240" w:line="360" w:lineRule="auto"/>
        <w:ind w:left="720" w:right="630" w:firstLine="720"/>
        <w:jc w:val="both"/>
      </w:pPr>
      <w:r>
        <w:t>The reliability standards were created to provide the minimum requirements for planning and operating the electric grid. The compliance and enforcement of these reliability standards ensure</w:t>
      </w:r>
      <w:r>
        <w:rPr>
          <w:spacing w:val="-11"/>
        </w:rPr>
        <w:t xml:space="preserve"> </w:t>
      </w:r>
      <w:r>
        <w:t>there</w:t>
      </w:r>
      <w:r>
        <w:rPr>
          <w:spacing w:val="-10"/>
        </w:rPr>
        <w:t xml:space="preserve"> </w:t>
      </w:r>
      <w:r>
        <w:t>is</w:t>
      </w:r>
      <w:r>
        <w:rPr>
          <w:spacing w:val="-8"/>
        </w:rPr>
        <w:t xml:space="preserve"> </w:t>
      </w:r>
      <w:r>
        <w:t>oversight</w:t>
      </w:r>
      <w:r>
        <w:rPr>
          <w:spacing w:val="-6"/>
        </w:rPr>
        <w:t xml:space="preserve"> </w:t>
      </w:r>
      <w:r>
        <w:t>and</w:t>
      </w:r>
      <w:r>
        <w:rPr>
          <w:spacing w:val="-9"/>
        </w:rPr>
        <w:t xml:space="preserve"> </w:t>
      </w:r>
      <w:r>
        <w:t>accountability</w:t>
      </w:r>
      <w:r>
        <w:rPr>
          <w:spacing w:val="-9"/>
        </w:rPr>
        <w:t xml:space="preserve"> </w:t>
      </w:r>
      <w:r>
        <w:t>of</w:t>
      </w:r>
      <w:r>
        <w:rPr>
          <w:spacing w:val="-9"/>
        </w:rPr>
        <w:t xml:space="preserve"> </w:t>
      </w:r>
      <w:r>
        <w:t>BPS</w:t>
      </w:r>
      <w:r>
        <w:rPr>
          <w:spacing w:val="-8"/>
        </w:rPr>
        <w:t xml:space="preserve"> </w:t>
      </w:r>
      <w:r>
        <w:t>owners</w:t>
      </w:r>
      <w:r>
        <w:rPr>
          <w:spacing w:val="-8"/>
        </w:rPr>
        <w:t xml:space="preserve"> </w:t>
      </w:r>
      <w:r>
        <w:t>and</w:t>
      </w:r>
      <w:r>
        <w:rPr>
          <w:spacing w:val="-6"/>
        </w:rPr>
        <w:t xml:space="preserve"> </w:t>
      </w:r>
      <w:r>
        <w:t>operators</w:t>
      </w:r>
      <w:r>
        <w:rPr>
          <w:spacing w:val="-8"/>
        </w:rPr>
        <w:t xml:space="preserve"> </w:t>
      </w:r>
      <w:r>
        <w:t>to</w:t>
      </w:r>
      <w:r>
        <w:rPr>
          <w:spacing w:val="-9"/>
        </w:rPr>
        <w:t xml:space="preserve"> </w:t>
      </w:r>
      <w:r>
        <w:t>maintain</w:t>
      </w:r>
      <w:r>
        <w:rPr>
          <w:spacing w:val="-8"/>
        </w:rPr>
        <w:t xml:space="preserve"> </w:t>
      </w:r>
      <w:r>
        <w:t>system-wide reliability. Reliability standards must be strict enough to guarantee that system reliability is maintained, but flexible enough to respond to the changing industry. It is essential to develop and review reliability standards to ensure they effectively preserve reliability while not being overly burdensome on the entities required to</w:t>
      </w:r>
      <w:r>
        <w:rPr>
          <w:spacing w:val="-1"/>
        </w:rPr>
        <w:t xml:space="preserve"> </w:t>
      </w:r>
      <w:r>
        <w:t>comply.</w:t>
      </w:r>
    </w:p>
    <w:p w14:paraId="12E5B776" w14:textId="7A85B37F" w:rsidR="002E75FF" w:rsidRDefault="006E29BE" w:rsidP="00850645">
      <w:pPr>
        <w:pStyle w:val="BodyText"/>
        <w:spacing w:before="240" w:line="360" w:lineRule="auto"/>
        <w:ind w:left="720" w:right="630" w:firstLine="720"/>
        <w:jc w:val="both"/>
      </w:pPr>
      <w:r>
        <w:t xml:space="preserve">WIRAB staff develops WIRAB advice on the development and proactive enforcement of reliability standards by contracting with subject matter experts with direct knowledge of the efficacy of reliability standards and the burden of compliance on regulated entities. WIRAB staff attends, participates, </w:t>
      </w:r>
      <w:r w:rsidR="00DE1BA0">
        <w:t>or</w:t>
      </w:r>
      <w:r>
        <w:t xml:space="preserve"> monitors WECC’s </w:t>
      </w:r>
      <w:r w:rsidR="00273638">
        <w:t>Technical Committee</w:t>
      </w:r>
      <w:r>
        <w:t xml:space="preserve"> meetings, WECC’s Standards Committee</w:t>
      </w:r>
      <w:r>
        <w:rPr>
          <w:spacing w:val="-19"/>
        </w:rPr>
        <w:t xml:space="preserve"> </w:t>
      </w:r>
      <w:r>
        <w:t>meetings,</w:t>
      </w:r>
      <w:r>
        <w:rPr>
          <w:spacing w:val="-17"/>
        </w:rPr>
        <w:t xml:space="preserve"> </w:t>
      </w:r>
      <w:r>
        <w:t>WECC’s</w:t>
      </w:r>
      <w:r>
        <w:rPr>
          <w:spacing w:val="-17"/>
        </w:rPr>
        <w:t xml:space="preserve"> </w:t>
      </w:r>
      <w:r>
        <w:t>Reliability</w:t>
      </w:r>
      <w:r>
        <w:rPr>
          <w:spacing w:val="-17"/>
        </w:rPr>
        <w:t xml:space="preserve"> </w:t>
      </w:r>
      <w:r>
        <w:t>and</w:t>
      </w:r>
      <w:r>
        <w:rPr>
          <w:spacing w:val="-17"/>
        </w:rPr>
        <w:t xml:space="preserve"> </w:t>
      </w:r>
      <w:r>
        <w:t>Security</w:t>
      </w:r>
      <w:r>
        <w:rPr>
          <w:spacing w:val="-17"/>
        </w:rPr>
        <w:t xml:space="preserve"> </w:t>
      </w:r>
      <w:r>
        <w:t>Workshop,</w:t>
      </w:r>
      <w:r>
        <w:rPr>
          <w:spacing w:val="-15"/>
        </w:rPr>
        <w:t xml:space="preserve"> </w:t>
      </w:r>
      <w:r>
        <w:t>NERC’s</w:t>
      </w:r>
      <w:r>
        <w:rPr>
          <w:spacing w:val="-17"/>
        </w:rPr>
        <w:t xml:space="preserve"> </w:t>
      </w:r>
      <w:r>
        <w:t>standard</w:t>
      </w:r>
      <w:r>
        <w:rPr>
          <w:spacing w:val="-17"/>
        </w:rPr>
        <w:t xml:space="preserve"> </w:t>
      </w:r>
      <w:r>
        <w:t xml:space="preserve">development process, and other industry forums. When necessary, WIRAB provides written advice to WECC, NERC and the FERC on the implementation of specific standards within the Western Interconnection. WIRAB staff also conduct </w:t>
      </w:r>
      <w:r w:rsidR="0027432E">
        <w:t>educational</w:t>
      </w:r>
      <w:r>
        <w:t xml:space="preserve"> webinars and in-person panel discussions for WIRAB’s meetings to consider emerging trends that may require changes to reliability standards in the Western Interconnection.</w:t>
      </w:r>
    </w:p>
    <w:p w14:paraId="11BBD807" w14:textId="77777777" w:rsidR="002E75FF" w:rsidRPr="00D37835" w:rsidRDefault="006E29BE" w:rsidP="00850645">
      <w:pPr>
        <w:pStyle w:val="Heading2"/>
        <w:spacing w:before="240"/>
        <w:ind w:left="720"/>
        <w:rPr>
          <w:rFonts w:asciiTheme="minorHAnsi" w:hAnsiTheme="minorHAnsi" w:cstheme="minorHAnsi"/>
          <w:color w:val="28561E"/>
        </w:rPr>
      </w:pPr>
      <w:bookmarkStart w:id="97" w:name="_Toc68785822"/>
      <w:bookmarkStart w:id="98" w:name="_Toc68787698"/>
      <w:bookmarkStart w:id="99" w:name="_Toc68787965"/>
      <w:r w:rsidRPr="00D37835">
        <w:rPr>
          <w:rFonts w:asciiTheme="minorHAnsi" w:hAnsiTheme="minorHAnsi" w:cstheme="minorHAnsi"/>
          <w:color w:val="28561E"/>
        </w:rPr>
        <w:t>Physical and Cyber Security:</w:t>
      </w:r>
      <w:bookmarkEnd w:id="97"/>
      <w:bookmarkEnd w:id="98"/>
      <w:bookmarkEnd w:id="99"/>
    </w:p>
    <w:p w14:paraId="6E5B33D2" w14:textId="0F7A0D07" w:rsidR="00242203" w:rsidRDefault="00FA7178" w:rsidP="00B233E8">
      <w:pPr>
        <w:pStyle w:val="BodyText"/>
        <w:spacing w:before="240" w:line="360" w:lineRule="auto"/>
        <w:ind w:left="720" w:right="630" w:firstLine="720"/>
        <w:jc w:val="both"/>
      </w:pPr>
      <w:r>
        <w:t>The electric grid's physical and cyber security</w:t>
      </w:r>
      <w:r w:rsidR="006E29BE">
        <w:t xml:space="preserve"> continues to represent issues of growing concern in the Western Interconnection and across the ERO. The Western Interconnection has experienced physical and cyber incidents that have </w:t>
      </w:r>
      <w:r>
        <w:t>potentially impacted</w:t>
      </w:r>
      <w:r w:rsidR="006E29BE">
        <w:t xml:space="preserve"> system reliability. Experiences </w:t>
      </w:r>
      <w:r>
        <w:t>worldwide</w:t>
      </w:r>
      <w:r w:rsidR="006E29BE">
        <w:t xml:space="preserve"> demonstrate there is a greater threat to the electric grid reliability related to physical and cyber security. The Critical Infrastructure Protection (CIP) standards provide a baseline level set of requirements for registered entities to maintain the protection</w:t>
      </w:r>
      <w:r w:rsidR="006E29BE">
        <w:rPr>
          <w:spacing w:val="-12"/>
        </w:rPr>
        <w:t xml:space="preserve"> </w:t>
      </w:r>
      <w:r w:rsidR="006E29BE">
        <w:t>of</w:t>
      </w:r>
      <w:r w:rsidR="006E29BE">
        <w:rPr>
          <w:spacing w:val="-12"/>
        </w:rPr>
        <w:t xml:space="preserve"> </w:t>
      </w:r>
      <w:r w:rsidR="006E29BE">
        <w:t>critical</w:t>
      </w:r>
      <w:r w:rsidR="006E29BE">
        <w:rPr>
          <w:spacing w:val="-11"/>
        </w:rPr>
        <w:t xml:space="preserve"> </w:t>
      </w:r>
      <w:r w:rsidR="006E29BE">
        <w:t>assets</w:t>
      </w:r>
      <w:r w:rsidR="006E29BE">
        <w:rPr>
          <w:spacing w:val="-11"/>
        </w:rPr>
        <w:t xml:space="preserve"> </w:t>
      </w:r>
      <w:r w:rsidR="006E29BE">
        <w:t>of</w:t>
      </w:r>
      <w:r w:rsidR="006E29BE">
        <w:rPr>
          <w:spacing w:val="-12"/>
        </w:rPr>
        <w:t xml:space="preserve"> </w:t>
      </w:r>
      <w:r w:rsidR="006E29BE">
        <w:t>the</w:t>
      </w:r>
      <w:r w:rsidR="006E29BE">
        <w:rPr>
          <w:spacing w:val="-12"/>
        </w:rPr>
        <w:t xml:space="preserve"> </w:t>
      </w:r>
      <w:r w:rsidR="006E29BE">
        <w:t>BPS.</w:t>
      </w:r>
      <w:r w:rsidR="006E29BE">
        <w:rPr>
          <w:spacing w:val="-12"/>
        </w:rPr>
        <w:t xml:space="preserve"> </w:t>
      </w:r>
      <w:r w:rsidR="006E29BE">
        <w:t>The</w:t>
      </w:r>
      <w:r w:rsidR="006E29BE">
        <w:rPr>
          <w:spacing w:val="-12"/>
        </w:rPr>
        <w:t xml:space="preserve"> </w:t>
      </w:r>
      <w:r w:rsidR="006E29BE">
        <w:t>CIP</w:t>
      </w:r>
      <w:r w:rsidR="006E29BE">
        <w:rPr>
          <w:spacing w:val="-10"/>
        </w:rPr>
        <w:t xml:space="preserve"> </w:t>
      </w:r>
      <w:r w:rsidR="006E29BE">
        <w:t>standards</w:t>
      </w:r>
      <w:r w:rsidR="006E29BE">
        <w:rPr>
          <w:spacing w:val="-11"/>
        </w:rPr>
        <w:t xml:space="preserve"> </w:t>
      </w:r>
      <w:r w:rsidR="006E29BE">
        <w:t>must</w:t>
      </w:r>
      <w:r w:rsidR="006E29BE">
        <w:rPr>
          <w:spacing w:val="-11"/>
        </w:rPr>
        <w:t xml:space="preserve"> </w:t>
      </w:r>
      <w:r w:rsidR="006E29BE">
        <w:t>be</w:t>
      </w:r>
      <w:r w:rsidR="006E29BE">
        <w:rPr>
          <w:spacing w:val="-12"/>
        </w:rPr>
        <w:t xml:space="preserve"> </w:t>
      </w:r>
      <w:r w:rsidR="006E29BE">
        <w:t>risk-based</w:t>
      </w:r>
      <w:r w:rsidR="006E29BE">
        <w:rPr>
          <w:spacing w:val="-12"/>
        </w:rPr>
        <w:t xml:space="preserve"> </w:t>
      </w:r>
      <w:r w:rsidR="006E29BE">
        <w:t>to</w:t>
      </w:r>
      <w:r w:rsidR="006E29BE">
        <w:rPr>
          <w:spacing w:val="-11"/>
        </w:rPr>
        <w:t xml:space="preserve"> </w:t>
      </w:r>
      <w:r w:rsidR="006E29BE">
        <w:t>ensure</w:t>
      </w:r>
      <w:r w:rsidR="006E29BE">
        <w:rPr>
          <w:spacing w:val="-12"/>
        </w:rPr>
        <w:t xml:space="preserve"> </w:t>
      </w:r>
      <w:r w:rsidR="006E29BE">
        <w:t>that</w:t>
      </w:r>
      <w:r w:rsidR="006E29BE">
        <w:rPr>
          <w:spacing w:val="-11"/>
        </w:rPr>
        <w:t xml:space="preserve"> </w:t>
      </w:r>
      <w:r w:rsidR="006E29BE">
        <w:t>critical assets</w:t>
      </w:r>
      <w:r w:rsidR="006E29BE">
        <w:rPr>
          <w:spacing w:val="-8"/>
        </w:rPr>
        <w:t xml:space="preserve"> </w:t>
      </w:r>
      <w:r w:rsidR="006E29BE">
        <w:t>are</w:t>
      </w:r>
      <w:r w:rsidR="006E29BE">
        <w:rPr>
          <w:spacing w:val="-10"/>
        </w:rPr>
        <w:t xml:space="preserve"> </w:t>
      </w:r>
      <w:r w:rsidR="006E29BE">
        <w:t>protected</w:t>
      </w:r>
      <w:r w:rsidR="006E29BE">
        <w:rPr>
          <w:spacing w:val="-6"/>
        </w:rPr>
        <w:t xml:space="preserve"> </w:t>
      </w:r>
      <w:r w:rsidR="006E29BE">
        <w:t>while</w:t>
      </w:r>
      <w:r w:rsidR="006E29BE">
        <w:rPr>
          <w:spacing w:val="-7"/>
        </w:rPr>
        <w:t xml:space="preserve"> </w:t>
      </w:r>
      <w:r w:rsidR="006E29BE">
        <w:t>maintaining</w:t>
      </w:r>
      <w:r w:rsidR="006E29BE">
        <w:rPr>
          <w:spacing w:val="-8"/>
        </w:rPr>
        <w:t xml:space="preserve"> </w:t>
      </w:r>
      <w:r w:rsidR="006E29BE">
        <w:t>the</w:t>
      </w:r>
      <w:r w:rsidR="006E29BE">
        <w:rPr>
          <w:spacing w:val="-10"/>
        </w:rPr>
        <w:t xml:space="preserve"> </w:t>
      </w:r>
      <w:r w:rsidR="006E29BE">
        <w:t>flexibility</w:t>
      </w:r>
      <w:r w:rsidR="006E29BE">
        <w:rPr>
          <w:spacing w:val="-9"/>
        </w:rPr>
        <w:t xml:space="preserve"> </w:t>
      </w:r>
      <w:r w:rsidR="006E29BE">
        <w:t>to</w:t>
      </w:r>
      <w:r w:rsidR="006E29BE">
        <w:rPr>
          <w:spacing w:val="-9"/>
        </w:rPr>
        <w:t xml:space="preserve"> </w:t>
      </w:r>
      <w:r w:rsidR="006E29BE">
        <w:t>respond</w:t>
      </w:r>
      <w:r w:rsidR="006E29BE">
        <w:rPr>
          <w:spacing w:val="-8"/>
        </w:rPr>
        <w:t xml:space="preserve"> </w:t>
      </w:r>
      <w:r w:rsidR="006E29BE">
        <w:t>to</w:t>
      </w:r>
      <w:r w:rsidR="006E29BE">
        <w:rPr>
          <w:spacing w:val="-9"/>
        </w:rPr>
        <w:t xml:space="preserve"> </w:t>
      </w:r>
      <w:r w:rsidR="006E29BE">
        <w:t>the</w:t>
      </w:r>
      <w:r w:rsidR="006E29BE">
        <w:rPr>
          <w:spacing w:val="-10"/>
        </w:rPr>
        <w:t xml:space="preserve"> </w:t>
      </w:r>
      <w:r w:rsidR="006E29BE">
        <w:t>changing</w:t>
      </w:r>
      <w:r w:rsidR="006E29BE">
        <w:rPr>
          <w:spacing w:val="-9"/>
        </w:rPr>
        <w:t xml:space="preserve"> </w:t>
      </w:r>
      <w:r w:rsidR="006E29BE">
        <w:t>nature</w:t>
      </w:r>
      <w:r w:rsidR="006E29BE">
        <w:rPr>
          <w:spacing w:val="-9"/>
        </w:rPr>
        <w:t xml:space="preserve"> </w:t>
      </w:r>
      <w:r w:rsidR="006E29BE">
        <w:t>of</w:t>
      </w:r>
      <w:r w:rsidR="006E29BE">
        <w:rPr>
          <w:spacing w:val="-9"/>
        </w:rPr>
        <w:t xml:space="preserve"> </w:t>
      </w:r>
      <w:r w:rsidR="006E29BE">
        <w:t>potential threats. It is essential to develop and review the CIP standards to effectively preserve reliability while not being overly burdensome on the entities required to</w:t>
      </w:r>
      <w:r w:rsidR="006E29BE">
        <w:rPr>
          <w:spacing w:val="-5"/>
        </w:rPr>
        <w:t xml:space="preserve"> </w:t>
      </w:r>
      <w:r w:rsidR="006E29BE">
        <w:t>comply.</w:t>
      </w:r>
    </w:p>
    <w:p w14:paraId="3BDFF0BB" w14:textId="1682062D" w:rsidR="002E75FF" w:rsidRDefault="006E29BE" w:rsidP="00850645">
      <w:pPr>
        <w:pStyle w:val="BodyText"/>
        <w:spacing w:before="240" w:line="360" w:lineRule="auto"/>
        <w:ind w:left="720" w:right="630" w:firstLine="720"/>
        <w:jc w:val="both"/>
      </w:pPr>
      <w:r>
        <w:lastRenderedPageBreak/>
        <w:t>WIRAB</w:t>
      </w:r>
      <w:r>
        <w:rPr>
          <w:spacing w:val="-11"/>
        </w:rPr>
        <w:t xml:space="preserve"> </w:t>
      </w:r>
      <w:r>
        <w:t>stays</w:t>
      </w:r>
      <w:r>
        <w:rPr>
          <w:spacing w:val="-11"/>
        </w:rPr>
        <w:t xml:space="preserve"> </w:t>
      </w:r>
      <w:r>
        <w:t>abreast</w:t>
      </w:r>
      <w:r>
        <w:rPr>
          <w:spacing w:val="-11"/>
        </w:rPr>
        <w:t xml:space="preserve"> </w:t>
      </w:r>
      <w:r>
        <w:t>of</w:t>
      </w:r>
      <w:r>
        <w:rPr>
          <w:spacing w:val="-10"/>
        </w:rPr>
        <w:t xml:space="preserve"> </w:t>
      </w:r>
      <w:r>
        <w:t>significant</w:t>
      </w:r>
      <w:r>
        <w:rPr>
          <w:spacing w:val="-11"/>
        </w:rPr>
        <w:t xml:space="preserve"> </w:t>
      </w:r>
      <w:r>
        <w:t>incidents</w:t>
      </w:r>
      <w:r>
        <w:rPr>
          <w:spacing w:val="-11"/>
        </w:rPr>
        <w:t xml:space="preserve"> </w:t>
      </w:r>
      <w:r>
        <w:t>that</w:t>
      </w:r>
      <w:r>
        <w:rPr>
          <w:spacing w:val="-9"/>
        </w:rPr>
        <w:t xml:space="preserve"> </w:t>
      </w:r>
      <w:r>
        <w:t>have</w:t>
      </w:r>
      <w:r>
        <w:rPr>
          <w:spacing w:val="-10"/>
        </w:rPr>
        <w:t xml:space="preserve"> </w:t>
      </w:r>
      <w:r>
        <w:t>compromised</w:t>
      </w:r>
      <w:r>
        <w:rPr>
          <w:spacing w:val="-11"/>
        </w:rPr>
        <w:t xml:space="preserve"> </w:t>
      </w:r>
      <w:r>
        <w:t>both</w:t>
      </w:r>
      <w:r>
        <w:rPr>
          <w:spacing w:val="-11"/>
        </w:rPr>
        <w:t xml:space="preserve"> </w:t>
      </w:r>
      <w:r>
        <w:t>the</w:t>
      </w:r>
      <w:r>
        <w:rPr>
          <w:spacing w:val="-13"/>
        </w:rPr>
        <w:t xml:space="preserve"> </w:t>
      </w:r>
      <w:r>
        <w:t>physical</w:t>
      </w:r>
      <w:r>
        <w:rPr>
          <w:spacing w:val="-8"/>
        </w:rPr>
        <w:t xml:space="preserve"> </w:t>
      </w:r>
      <w:r>
        <w:t>and cyber security of the grid through secure briefings and updates from security experts. WIRAB works</w:t>
      </w:r>
      <w:r>
        <w:rPr>
          <w:spacing w:val="-7"/>
        </w:rPr>
        <w:t xml:space="preserve"> </w:t>
      </w:r>
      <w:r>
        <w:t>with</w:t>
      </w:r>
      <w:r>
        <w:rPr>
          <w:spacing w:val="-4"/>
        </w:rPr>
        <w:t xml:space="preserve"> </w:t>
      </w:r>
      <w:r>
        <w:t>WECC</w:t>
      </w:r>
      <w:r>
        <w:rPr>
          <w:spacing w:val="-6"/>
        </w:rPr>
        <w:t xml:space="preserve"> </w:t>
      </w:r>
      <w:r>
        <w:t>and</w:t>
      </w:r>
      <w:r>
        <w:rPr>
          <w:spacing w:val="-5"/>
        </w:rPr>
        <w:t xml:space="preserve"> </w:t>
      </w:r>
      <w:r>
        <w:t>subject</w:t>
      </w:r>
      <w:r>
        <w:rPr>
          <w:spacing w:val="-6"/>
        </w:rPr>
        <w:t xml:space="preserve"> </w:t>
      </w:r>
      <w:r>
        <w:t>matter</w:t>
      </w:r>
      <w:r>
        <w:rPr>
          <w:spacing w:val="-5"/>
        </w:rPr>
        <w:t xml:space="preserve"> </w:t>
      </w:r>
      <w:r>
        <w:t>experts</w:t>
      </w:r>
      <w:r>
        <w:rPr>
          <w:spacing w:val="-7"/>
        </w:rPr>
        <w:t xml:space="preserve"> </w:t>
      </w:r>
      <w:r>
        <w:t>to</w:t>
      </w:r>
      <w:r>
        <w:rPr>
          <w:spacing w:val="-4"/>
        </w:rPr>
        <w:t xml:space="preserve"> </w:t>
      </w:r>
      <w:r>
        <w:t>educate</w:t>
      </w:r>
      <w:r>
        <w:rPr>
          <w:spacing w:val="-5"/>
        </w:rPr>
        <w:t xml:space="preserve"> </w:t>
      </w:r>
      <w:r>
        <w:t>regulators</w:t>
      </w:r>
      <w:r>
        <w:rPr>
          <w:spacing w:val="-5"/>
        </w:rPr>
        <w:t xml:space="preserve"> </w:t>
      </w:r>
      <w:r>
        <w:t>on</w:t>
      </w:r>
      <w:r>
        <w:rPr>
          <w:spacing w:val="-6"/>
        </w:rPr>
        <w:t xml:space="preserve"> </w:t>
      </w:r>
      <w:r>
        <w:t>the</w:t>
      </w:r>
      <w:r>
        <w:rPr>
          <w:spacing w:val="-7"/>
        </w:rPr>
        <w:t xml:space="preserve"> </w:t>
      </w:r>
      <w:r>
        <w:t>steps</w:t>
      </w:r>
      <w:r>
        <w:rPr>
          <w:spacing w:val="-7"/>
        </w:rPr>
        <w:t xml:space="preserve"> </w:t>
      </w:r>
      <w:r>
        <w:t>registered</w:t>
      </w:r>
      <w:r>
        <w:rPr>
          <w:spacing w:val="-4"/>
        </w:rPr>
        <w:t xml:space="preserve"> </w:t>
      </w:r>
      <w:r>
        <w:t xml:space="preserve">entities take to maintain the physical and cyber security of the grid. WIRAB continues to monitor the development of NERC’s CIP standards and will provide advice when appropriate. WIRAB continues to observe NERC’s GridEx exercises, which </w:t>
      </w:r>
      <w:r w:rsidR="00A00C51">
        <w:t>allow util</w:t>
      </w:r>
      <w:r>
        <w:t xml:space="preserve">ities to demonstrate how they would respond to coordinated cyber and physical security events. WIRAB encourages entities to </w:t>
      </w:r>
      <w:r w:rsidR="00A00C51">
        <w:t>broadly share lessons learned and best practices</w:t>
      </w:r>
      <w:r>
        <w:t xml:space="preserve"> across the Western Interconnection.</w:t>
      </w:r>
    </w:p>
    <w:p w14:paraId="19231013" w14:textId="77777777" w:rsidR="002E75FF" w:rsidRDefault="002E75FF">
      <w:pPr>
        <w:spacing w:line="360" w:lineRule="auto"/>
        <w:jc w:val="both"/>
        <w:sectPr w:rsidR="002E75FF" w:rsidSect="00861244">
          <w:footnotePr>
            <w:numStart w:val="2"/>
          </w:footnotePr>
          <w:pgSz w:w="12240" w:h="15840"/>
          <w:pgMar w:top="1200" w:right="720" w:bottom="1220" w:left="720" w:header="730" w:footer="1008" w:gutter="0"/>
          <w:cols w:space="720"/>
          <w:docGrid w:linePitch="299"/>
        </w:sectPr>
      </w:pPr>
    </w:p>
    <w:p w14:paraId="712C7015" w14:textId="77777777" w:rsidR="002E75FF" w:rsidRDefault="009F33FF">
      <w:pPr>
        <w:pStyle w:val="BodyText"/>
        <w:rPr>
          <w:sz w:val="20"/>
        </w:rPr>
      </w:pPr>
      <w:r>
        <w:rPr>
          <w:noProof/>
          <w:lang w:bidi="ar-SA"/>
        </w:rPr>
        <w:lastRenderedPageBreak/>
        <mc:AlternateContent>
          <mc:Choice Requires="wps">
            <w:drawing>
              <wp:anchor distT="0" distB="0" distL="114300" distR="114300" simplePos="0" relativeHeight="251639808" behindDoc="0" locked="0" layoutInCell="1" allowOverlap="1" wp14:anchorId="38842DA6" wp14:editId="41D81325">
                <wp:simplePos x="0" y="0"/>
                <wp:positionH relativeFrom="page">
                  <wp:posOffset>0</wp:posOffset>
                </wp:positionH>
                <wp:positionV relativeFrom="page">
                  <wp:posOffset>921385</wp:posOffset>
                </wp:positionV>
                <wp:extent cx="7772400" cy="0"/>
                <wp:effectExtent l="0" t="19050" r="19050" b="19050"/>
                <wp:wrapNone/>
                <wp:docPr id="16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287AC" id="Line 15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55pt" to="612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" strokecolor="black [3213]" strokeweight="3pt">
                <w10:wrap anchorx="page" anchory="page"/>
              </v:line>
            </w:pict>
          </mc:Fallback>
        </mc:AlternateContent>
      </w:r>
    </w:p>
    <w:p w14:paraId="50D4C4E6" w14:textId="77777777" w:rsidR="002E75FF" w:rsidRDefault="002E75FF">
      <w:pPr>
        <w:pStyle w:val="BodyText"/>
        <w:spacing w:before="1" w:after="1"/>
        <w:rPr>
          <w:sz w:val="20"/>
        </w:rPr>
      </w:pPr>
    </w:p>
    <w:p w14:paraId="0D927B5B" w14:textId="77777777" w:rsidR="002E75FF" w:rsidRDefault="009F33FF">
      <w:pPr>
        <w:pStyle w:val="BodyText"/>
        <w:ind w:left="1185"/>
        <w:rPr>
          <w:sz w:val="20"/>
        </w:rPr>
      </w:pPr>
      <w:r>
        <w:rPr>
          <w:noProof/>
          <w:sz w:val="20"/>
          <w:lang w:bidi="ar-SA"/>
        </w:rPr>
        <mc:AlternateContent>
          <mc:Choice Requires="wpg">
            <w:drawing>
              <wp:inline distT="0" distB="0" distL="0" distR="0" wp14:anchorId="1963441E" wp14:editId="1038E5EE">
                <wp:extent cx="5204460" cy="1428750"/>
                <wp:effectExtent l="0" t="0" r="0" b="0"/>
                <wp:docPr id="15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1428750"/>
                          <a:chOff x="0" y="0"/>
                          <a:chExt cx="8196" cy="2250"/>
                        </a:xfrm>
                      </wpg:grpSpPr>
                      <pic:pic xmlns:pic="http://schemas.openxmlformats.org/drawingml/2006/picture">
                        <pic:nvPicPr>
                          <pic:cNvPr id="158"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6" cy="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787"/>
                            <a:ext cx="2830" cy="867"/>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 Box 148"/>
                        <wps:cNvSpPr txBox="1">
                          <a:spLocks noChangeArrowheads="1"/>
                        </wps:cNvSpPr>
                        <wps:spPr bwMode="auto">
                          <a:xfrm>
                            <a:off x="244" y="142"/>
                            <a:ext cx="7591"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FB6C2" w14:textId="77777777" w:rsidR="00D657F6" w:rsidRPr="00D37835" w:rsidRDefault="00D657F6">
                              <w:pPr>
                                <w:spacing w:line="444" w:lineRule="exact"/>
                                <w:rPr>
                                  <w:b/>
                                  <w:color w:val="065279"/>
                                  <w:sz w:val="40"/>
                                </w:rPr>
                              </w:pPr>
                              <w:bookmarkStart w:id="100" w:name="Section_B"/>
                              <w:r w:rsidRPr="00D37835">
                                <w:rPr>
                                  <w:b/>
                                  <w:color w:val="065279"/>
                                  <w:sz w:val="40"/>
                                </w:rPr>
                                <w:t>Section B – WIRAB Supplemental Financial</w:t>
                              </w:r>
                            </w:p>
                            <w:bookmarkEnd w:id="100"/>
                            <w:p w14:paraId="5C7334CC" w14:textId="77777777" w:rsidR="00D657F6" w:rsidRPr="00D37835" w:rsidRDefault="00D657F6">
                              <w:pPr>
                                <w:spacing w:before="327"/>
                                <w:rPr>
                                  <w:b/>
                                  <w:color w:val="065279"/>
                                  <w:sz w:val="40"/>
                                </w:rPr>
                              </w:pPr>
                              <w:r w:rsidRPr="00D37835">
                                <w:rPr>
                                  <w:b/>
                                  <w:color w:val="065279"/>
                                  <w:sz w:val="40"/>
                                </w:rPr>
                                <w:t>Information</w:t>
                              </w:r>
                            </w:p>
                          </w:txbxContent>
                        </wps:txbx>
                        <wps:bodyPr rot="0" vert="horz" wrap="square" lIns="0" tIns="0" rIns="0" bIns="0" anchor="t" anchorCtr="0" upright="1">
                          <a:noAutofit/>
                        </wps:bodyPr>
                      </wps:wsp>
                      <wps:wsp>
                        <wps:cNvPr id="162" name="Text Box 147"/>
                        <wps:cNvSpPr txBox="1">
                          <a:spLocks noChangeArrowheads="1"/>
                        </wps:cNvSpPr>
                        <wps:spPr bwMode="auto">
                          <a:xfrm>
                            <a:off x="229" y="1806"/>
                            <a:ext cx="508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BB38" w14:textId="6470CE60" w:rsidR="00D657F6" w:rsidRPr="00D37835" w:rsidRDefault="00D657F6">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F814F6">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wps:txbx>
                        <wps:bodyPr rot="0" vert="horz" wrap="square" lIns="0" tIns="0" rIns="0" bIns="0" anchor="t" anchorCtr="0" upright="1">
                          <a:noAutofit/>
                        </wps:bodyPr>
                      </wps:wsp>
                    </wpg:wgp>
                  </a:graphicData>
                </a:graphic>
              </wp:inline>
            </w:drawing>
          </mc:Choice>
          <mc:Fallback>
            <w:pict>
              <v:group w14:anchorId="1963441E" id="Group 146" o:spid="_x0000_s1043" style="width:409.8pt;height:112.5pt;mso-position-horizontal-relative:char;mso-position-vertical-relative:line" coordsize="8196,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44" type="#_x0000_t75" style="position:absolute;width:8196;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">
                  <v:imagedata r:id="rId26" o:title=""/>
                </v:shape>
                <v:shape id="Picture 150" o:spid="_x0000_s1045" type="#_x0000_t75" style="position:absolute;top:787;width:2830;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">
                  <v:imagedata r:id="rId27" o:title=""/>
                </v:shape>
                <v:shape id="Text Box 148" o:spid="_x0000_s1046" type="#_x0000_t202" style="position:absolute;left:244;top:142;width:759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7DFB6C2" w14:textId="77777777" w:rsidR="00D657F6" w:rsidRPr="00D37835" w:rsidRDefault="00D657F6">
                        <w:pPr>
                          <w:spacing w:line="444" w:lineRule="exact"/>
                          <w:rPr>
                            <w:b/>
                            <w:color w:val="065279"/>
                            <w:sz w:val="40"/>
                          </w:rPr>
                        </w:pPr>
                        <w:bookmarkStart w:id="101" w:name="Section_B"/>
                        <w:r w:rsidRPr="00D37835">
                          <w:rPr>
                            <w:b/>
                            <w:color w:val="065279"/>
                            <w:sz w:val="40"/>
                          </w:rPr>
                          <w:t>Section B – WIRAB Supplemental Financial</w:t>
                        </w:r>
                      </w:p>
                      <w:bookmarkEnd w:id="101"/>
                      <w:p w14:paraId="5C7334CC" w14:textId="77777777" w:rsidR="00D657F6" w:rsidRPr="00D37835" w:rsidRDefault="00D657F6">
                        <w:pPr>
                          <w:spacing w:before="327"/>
                          <w:rPr>
                            <w:b/>
                            <w:color w:val="065279"/>
                            <w:sz w:val="40"/>
                          </w:rPr>
                        </w:pPr>
                        <w:r w:rsidRPr="00D37835">
                          <w:rPr>
                            <w:b/>
                            <w:color w:val="065279"/>
                            <w:sz w:val="40"/>
                          </w:rPr>
                          <w:t>Information</w:t>
                        </w:r>
                      </w:p>
                    </w:txbxContent>
                  </v:textbox>
                </v:shape>
                <v:shape id="Text Box 147" o:spid="_x0000_s1047" type="#_x0000_t202" style="position:absolute;left:229;top:1806;width:508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02EBB38" w14:textId="6470CE60" w:rsidR="00D657F6" w:rsidRPr="00D37835" w:rsidRDefault="00D657F6">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F814F6">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v:textbox>
                </v:shape>
                <w10:anchorlock/>
              </v:group>
            </w:pict>
          </mc:Fallback>
        </mc:AlternateContent>
      </w:r>
    </w:p>
    <w:p w14:paraId="479316B1" w14:textId="77777777" w:rsidR="002E75FF" w:rsidRDefault="002E75FF">
      <w:pPr>
        <w:pStyle w:val="BodyText"/>
        <w:rPr>
          <w:sz w:val="20"/>
        </w:rPr>
      </w:pPr>
    </w:p>
    <w:p w14:paraId="70DA6CD3" w14:textId="77777777" w:rsidR="002E75FF" w:rsidRDefault="002E75FF">
      <w:pPr>
        <w:pStyle w:val="BodyText"/>
        <w:spacing w:before="7"/>
        <w:rPr>
          <w:sz w:val="26"/>
        </w:rPr>
      </w:pPr>
    </w:p>
    <w:bookmarkStart w:id="102" w:name="_Working_Capital_Reserve"/>
    <w:bookmarkStart w:id="103" w:name="_Toc68785823"/>
    <w:bookmarkStart w:id="104" w:name="_Toc68787699"/>
    <w:bookmarkStart w:id="105" w:name="_Toc68787966"/>
    <w:bookmarkEnd w:id="102"/>
    <w:p w14:paraId="068DC368" w14:textId="77777777" w:rsidR="002E75FF" w:rsidRPr="00D37835" w:rsidRDefault="009F33FF" w:rsidP="00A77D3D">
      <w:pPr>
        <w:pStyle w:val="Heading1"/>
        <w:tabs>
          <w:tab w:val="left" w:pos="2070"/>
        </w:tabs>
        <w:spacing w:before="90"/>
        <w:ind w:left="720" w:right="720"/>
        <w:rPr>
          <w:rFonts w:asciiTheme="minorHAnsi" w:hAnsiTheme="minorHAnsi" w:cstheme="minorHAnsi"/>
          <w:color w:val="065279"/>
          <w:sz w:val="28"/>
          <w:szCs w:val="28"/>
        </w:rPr>
      </w:pPr>
      <w:r w:rsidRPr="00D37835">
        <w:rPr>
          <w:rFonts w:asciiTheme="minorHAnsi" w:hAnsiTheme="minorHAnsi" w:cstheme="minorHAnsi"/>
          <w:noProof/>
          <w:color w:val="065279"/>
          <w:sz w:val="28"/>
          <w:szCs w:val="28"/>
          <w:lang w:bidi="ar-SA"/>
        </w:rPr>
        <mc:AlternateContent>
          <mc:Choice Requires="wps">
            <w:drawing>
              <wp:anchor distT="0" distB="0" distL="114300" distR="114300" simplePos="0" relativeHeight="251638784" behindDoc="0" locked="0" layoutInCell="1" allowOverlap="1" wp14:anchorId="71D98352" wp14:editId="408FD2E8">
                <wp:simplePos x="0" y="0"/>
                <wp:positionH relativeFrom="page">
                  <wp:posOffset>0</wp:posOffset>
                </wp:positionH>
                <wp:positionV relativeFrom="paragraph">
                  <wp:posOffset>-170180</wp:posOffset>
                </wp:positionV>
                <wp:extent cx="7772400" cy="0"/>
                <wp:effectExtent l="0" t="19050" r="19050" b="19050"/>
                <wp:wrapNone/>
                <wp:docPr id="15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69773" id="Line 145"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3.4pt" to="61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" strokecolor="black [3213]" strokeweight="3pt">
                <w10:wrap anchorx="page"/>
              </v:line>
            </w:pict>
          </mc:Fallback>
        </mc:AlternateContent>
      </w:r>
      <w:r w:rsidR="006E29BE" w:rsidRPr="00D37835">
        <w:rPr>
          <w:rFonts w:asciiTheme="minorHAnsi" w:hAnsiTheme="minorHAnsi" w:cstheme="minorHAnsi"/>
          <w:color w:val="065279"/>
          <w:sz w:val="28"/>
          <w:szCs w:val="28"/>
        </w:rPr>
        <w:t>Working Capital Reserve</w:t>
      </w:r>
      <w:bookmarkEnd w:id="103"/>
      <w:bookmarkEnd w:id="104"/>
      <w:bookmarkEnd w:id="105"/>
    </w:p>
    <w:p w14:paraId="078E1DDD" w14:textId="543D8D33" w:rsidR="002E75FF" w:rsidRDefault="006E29BE" w:rsidP="00D37835">
      <w:pPr>
        <w:pStyle w:val="BodyText"/>
        <w:tabs>
          <w:tab w:val="left" w:pos="2070"/>
        </w:tabs>
        <w:spacing w:before="240" w:line="360" w:lineRule="auto"/>
        <w:ind w:left="720" w:right="720" w:firstLine="720"/>
        <w:jc w:val="both"/>
      </w:pPr>
      <w:r>
        <w:t>WIRAB</w:t>
      </w:r>
      <w:r>
        <w:rPr>
          <w:spacing w:val="-10"/>
        </w:rPr>
        <w:t xml:space="preserve"> </w:t>
      </w:r>
      <w:r>
        <w:t>projects</w:t>
      </w:r>
      <w:r>
        <w:rPr>
          <w:spacing w:val="-11"/>
        </w:rPr>
        <w:t xml:space="preserve"> </w:t>
      </w:r>
      <w:r>
        <w:t>it</w:t>
      </w:r>
      <w:r>
        <w:rPr>
          <w:spacing w:val="-11"/>
        </w:rPr>
        <w:t xml:space="preserve"> </w:t>
      </w:r>
      <w:r>
        <w:t>will</w:t>
      </w:r>
      <w:r>
        <w:rPr>
          <w:spacing w:val="-11"/>
        </w:rPr>
        <w:t xml:space="preserve"> </w:t>
      </w:r>
      <w:r>
        <w:t>have</w:t>
      </w:r>
      <w:r>
        <w:rPr>
          <w:spacing w:val="-12"/>
        </w:rPr>
        <w:t xml:space="preserve"> </w:t>
      </w:r>
      <w:r>
        <w:t>a</w:t>
      </w:r>
      <w:r>
        <w:rPr>
          <w:spacing w:val="-10"/>
        </w:rPr>
        <w:t xml:space="preserve"> </w:t>
      </w:r>
      <w:r>
        <w:t>working</w:t>
      </w:r>
      <w:r>
        <w:rPr>
          <w:spacing w:val="-9"/>
        </w:rPr>
        <w:t xml:space="preserve"> </w:t>
      </w:r>
      <w:r>
        <w:t>capital</w:t>
      </w:r>
      <w:r>
        <w:rPr>
          <w:spacing w:val="-8"/>
        </w:rPr>
        <w:t xml:space="preserve"> </w:t>
      </w:r>
      <w:r>
        <w:t>reserve</w:t>
      </w:r>
      <w:r>
        <w:rPr>
          <w:spacing w:val="-12"/>
        </w:rPr>
        <w:t xml:space="preserve"> </w:t>
      </w:r>
      <w:r>
        <w:t>of</w:t>
      </w:r>
      <w:r>
        <w:rPr>
          <w:spacing w:val="-12"/>
        </w:rPr>
        <w:t xml:space="preserve"> </w:t>
      </w:r>
      <w:r>
        <w:t>$</w:t>
      </w:r>
      <w:r w:rsidR="00F814F6">
        <w:t>783,700</w:t>
      </w:r>
      <w:r>
        <w:rPr>
          <w:spacing w:val="-11"/>
        </w:rPr>
        <w:t xml:space="preserve"> </w:t>
      </w:r>
      <w:r>
        <w:t>on</w:t>
      </w:r>
      <w:r>
        <w:rPr>
          <w:spacing w:val="-8"/>
        </w:rPr>
        <w:t xml:space="preserve"> </w:t>
      </w:r>
      <w:r>
        <w:t>December</w:t>
      </w:r>
      <w:r>
        <w:rPr>
          <w:spacing w:val="-12"/>
        </w:rPr>
        <w:t xml:space="preserve"> </w:t>
      </w:r>
      <w:r>
        <w:t>31,</w:t>
      </w:r>
      <w:r>
        <w:rPr>
          <w:spacing w:val="-11"/>
        </w:rPr>
        <w:t xml:space="preserve"> </w:t>
      </w:r>
      <w:r>
        <w:t>202</w:t>
      </w:r>
      <w:r w:rsidR="00F814F6">
        <w:t>2</w:t>
      </w:r>
      <w:r>
        <w:t>, as</w:t>
      </w:r>
      <w:r>
        <w:rPr>
          <w:spacing w:val="-4"/>
        </w:rPr>
        <w:t xml:space="preserve"> </w:t>
      </w:r>
      <w:r>
        <w:t>compared</w:t>
      </w:r>
      <w:r>
        <w:rPr>
          <w:spacing w:val="-4"/>
        </w:rPr>
        <w:t xml:space="preserve"> </w:t>
      </w:r>
      <w:r>
        <w:t>to</w:t>
      </w:r>
      <w:r>
        <w:rPr>
          <w:spacing w:val="-4"/>
        </w:rPr>
        <w:t xml:space="preserve"> </w:t>
      </w:r>
      <w:r>
        <w:t>a</w:t>
      </w:r>
      <w:r>
        <w:rPr>
          <w:spacing w:val="-4"/>
        </w:rPr>
        <w:t xml:space="preserve"> </w:t>
      </w:r>
      <w:r>
        <w:t>desired</w:t>
      </w:r>
      <w:r>
        <w:rPr>
          <w:spacing w:val="-1"/>
        </w:rPr>
        <w:t xml:space="preserve"> </w:t>
      </w:r>
      <w:r>
        <w:t>working</w:t>
      </w:r>
      <w:r>
        <w:rPr>
          <w:spacing w:val="-4"/>
        </w:rPr>
        <w:t xml:space="preserve"> </w:t>
      </w:r>
      <w:r>
        <w:t>capital</w:t>
      </w:r>
      <w:r>
        <w:rPr>
          <w:spacing w:val="-3"/>
        </w:rPr>
        <w:t xml:space="preserve"> </w:t>
      </w:r>
      <w:r>
        <w:t>reserve</w:t>
      </w:r>
      <w:r>
        <w:rPr>
          <w:spacing w:val="-4"/>
        </w:rPr>
        <w:t xml:space="preserve"> </w:t>
      </w:r>
      <w:r w:rsidR="009C184A">
        <w:t>on</w:t>
      </w:r>
      <w:r>
        <w:rPr>
          <w:spacing w:val="-3"/>
        </w:rPr>
        <w:t xml:space="preserve"> </w:t>
      </w:r>
      <w:r>
        <w:t>December</w:t>
      </w:r>
      <w:r>
        <w:rPr>
          <w:spacing w:val="-5"/>
        </w:rPr>
        <w:t xml:space="preserve"> </w:t>
      </w:r>
      <w:r>
        <w:t>31,</w:t>
      </w:r>
      <w:r>
        <w:rPr>
          <w:spacing w:val="-4"/>
        </w:rPr>
        <w:t xml:space="preserve"> </w:t>
      </w:r>
      <w:r>
        <w:t>202</w:t>
      </w:r>
      <w:r w:rsidR="00F814F6">
        <w:t>3</w:t>
      </w:r>
      <w:r>
        <w:t>,</w:t>
      </w:r>
      <w:r>
        <w:rPr>
          <w:spacing w:val="-3"/>
        </w:rPr>
        <w:t xml:space="preserve"> </w:t>
      </w:r>
      <w:r>
        <w:t>of</w:t>
      </w:r>
      <w:r>
        <w:rPr>
          <w:spacing w:val="-2"/>
        </w:rPr>
        <w:t xml:space="preserve"> </w:t>
      </w:r>
      <w:r>
        <w:t>$</w:t>
      </w:r>
      <w:r w:rsidR="00F814F6">
        <w:t>579,000</w:t>
      </w:r>
      <w:r>
        <w:t>.</w:t>
      </w:r>
      <w:r>
        <w:rPr>
          <w:spacing w:val="-4"/>
        </w:rPr>
        <w:t xml:space="preserve"> </w:t>
      </w:r>
      <w:r>
        <w:t>The</w:t>
      </w:r>
      <w:r>
        <w:rPr>
          <w:spacing w:val="-4"/>
        </w:rPr>
        <w:t xml:space="preserve"> </w:t>
      </w:r>
      <w:r>
        <w:t>surplus working</w:t>
      </w:r>
      <w:r>
        <w:rPr>
          <w:spacing w:val="-14"/>
        </w:rPr>
        <w:t xml:space="preserve"> </w:t>
      </w:r>
      <w:r>
        <w:t>capital</w:t>
      </w:r>
      <w:r>
        <w:rPr>
          <w:spacing w:val="-14"/>
        </w:rPr>
        <w:t xml:space="preserve"> </w:t>
      </w:r>
      <w:r>
        <w:t>reserve</w:t>
      </w:r>
      <w:r>
        <w:rPr>
          <w:spacing w:val="-14"/>
        </w:rPr>
        <w:t xml:space="preserve"> </w:t>
      </w:r>
      <w:r>
        <w:t>results</w:t>
      </w:r>
      <w:r>
        <w:rPr>
          <w:spacing w:val="-14"/>
        </w:rPr>
        <w:t xml:space="preserve"> </w:t>
      </w:r>
      <w:r>
        <w:t>in</w:t>
      </w:r>
      <w:r>
        <w:rPr>
          <w:spacing w:val="-14"/>
        </w:rPr>
        <w:t xml:space="preserve"> </w:t>
      </w:r>
      <w:r>
        <w:t>a</w:t>
      </w:r>
      <w:r>
        <w:rPr>
          <w:spacing w:val="-14"/>
        </w:rPr>
        <w:t xml:space="preserve"> </w:t>
      </w:r>
      <w:r>
        <w:t>$</w:t>
      </w:r>
      <w:r w:rsidR="00F814F6">
        <w:t>204,700</w:t>
      </w:r>
      <w:r>
        <w:rPr>
          <w:spacing w:val="-14"/>
        </w:rPr>
        <w:t xml:space="preserve"> </w:t>
      </w:r>
      <w:r>
        <w:t>reduction</w:t>
      </w:r>
      <w:r>
        <w:rPr>
          <w:spacing w:val="-14"/>
        </w:rPr>
        <w:t xml:space="preserve"> </w:t>
      </w:r>
      <w:r>
        <w:t>in</w:t>
      </w:r>
      <w:r>
        <w:rPr>
          <w:spacing w:val="-13"/>
        </w:rPr>
        <w:t xml:space="preserve"> </w:t>
      </w:r>
      <w:r>
        <w:t>WIRAB’s</w:t>
      </w:r>
      <w:r>
        <w:rPr>
          <w:spacing w:val="-14"/>
        </w:rPr>
        <w:t xml:space="preserve"> </w:t>
      </w:r>
      <w:r>
        <w:t>funding</w:t>
      </w:r>
      <w:r>
        <w:rPr>
          <w:spacing w:val="-14"/>
        </w:rPr>
        <w:t xml:space="preserve"> </w:t>
      </w:r>
      <w:r>
        <w:t>requirement</w:t>
      </w:r>
      <w:r>
        <w:rPr>
          <w:spacing w:val="-13"/>
        </w:rPr>
        <w:t xml:space="preserve"> </w:t>
      </w:r>
      <w:r>
        <w:t>for</w:t>
      </w:r>
      <w:r>
        <w:rPr>
          <w:spacing w:val="-15"/>
        </w:rPr>
        <w:t xml:space="preserve"> </w:t>
      </w:r>
      <w:r>
        <w:t>202</w:t>
      </w:r>
      <w:r w:rsidR="00F814F6">
        <w:t>3</w:t>
      </w:r>
      <w:r>
        <w:t>.</w:t>
      </w:r>
    </w:p>
    <w:p w14:paraId="721C59C9" w14:textId="5DB09915" w:rsidR="00A77D3D" w:rsidRDefault="006E29BE" w:rsidP="00D37835">
      <w:pPr>
        <w:pStyle w:val="BodyText"/>
        <w:tabs>
          <w:tab w:val="left" w:pos="2070"/>
        </w:tabs>
        <w:spacing w:before="240" w:line="360" w:lineRule="auto"/>
        <w:ind w:left="720" w:right="720" w:firstLine="720"/>
        <w:jc w:val="both"/>
      </w:pPr>
      <w:r>
        <w:t xml:space="preserve">In its 2018 Business Plan and Budget, WIRAB changed its reserve policy to stabilize statutory assessments while reducing its surplus financial reserve over several budget cycles. The FERC allows WIRAB to carry a financial reserve under the proviso that any excess reserves be used to offset future assessments. WIRAB’s funding assessments are calculated </w:t>
      </w:r>
      <w:r w:rsidR="008F609B">
        <w:t>nine</w:t>
      </w:r>
      <w:r>
        <w:t xml:space="preserve"> months in advance of each budget year. This assessment is fixed, meaning that, once approved, it cannot be decreased or increased mid-year to </w:t>
      </w:r>
      <w:r w:rsidR="009C184A">
        <w:t>match actual expenses more closely</w:t>
      </w:r>
      <w:r>
        <w:t>. The financial reserve allows for some budgetary flexibility.</w:t>
      </w:r>
    </w:p>
    <w:p w14:paraId="44AD5E31" w14:textId="77777777" w:rsidR="00A77D3D" w:rsidRDefault="00A77D3D">
      <w:pPr>
        <w:rPr>
          <w:sz w:val="24"/>
          <w:szCs w:val="24"/>
        </w:rPr>
      </w:pPr>
      <w:r>
        <w:br w:type="page"/>
      </w:r>
    </w:p>
    <w:p w14:paraId="7F7F26A4" w14:textId="47148725" w:rsidR="004622E5" w:rsidRDefault="00870260" w:rsidP="00870260">
      <w:pPr>
        <w:pStyle w:val="BodyText"/>
        <w:tabs>
          <w:tab w:val="left" w:pos="2070"/>
        </w:tabs>
        <w:spacing w:line="360" w:lineRule="auto"/>
        <w:ind w:left="720" w:right="720"/>
        <w:jc w:val="both"/>
        <w:rPr>
          <w:noProof/>
        </w:rPr>
      </w:pPr>
      <w:r w:rsidRPr="00D9001E">
        <w:rPr>
          <w:noProof/>
          <w:lang w:bidi="ar-SA"/>
        </w:rPr>
        <w:lastRenderedPageBreak/>
        <w:drawing>
          <wp:anchor distT="0" distB="0" distL="114300" distR="114300" simplePos="0" relativeHeight="251750400" behindDoc="1" locked="0" layoutInCell="1" allowOverlap="1" wp14:anchorId="689ADA55" wp14:editId="6C95DAF8">
            <wp:simplePos x="0" y="0"/>
            <wp:positionH relativeFrom="margin">
              <wp:posOffset>147955</wp:posOffset>
            </wp:positionH>
            <wp:positionV relativeFrom="paragraph">
              <wp:posOffset>445135</wp:posOffset>
            </wp:positionV>
            <wp:extent cx="6484620" cy="5798820"/>
            <wp:effectExtent l="19050" t="19050" r="11430" b="11430"/>
            <wp:wrapTight wrapText="bothSides">
              <wp:wrapPolygon edited="0">
                <wp:start x="-63" y="-71"/>
                <wp:lineTo x="-63" y="21572"/>
                <wp:lineTo x="21575" y="21572"/>
                <wp:lineTo x="21575" y="-71"/>
                <wp:lineTo x="-63" y="-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484620" cy="57988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77D3D" w:rsidRPr="00A77D3D">
        <w:rPr>
          <w:rFonts w:asciiTheme="minorHAnsi" w:hAnsiTheme="minorHAnsi" w:cstheme="minorHAnsi"/>
          <w:b/>
          <w:bCs/>
          <w:noProof/>
        </w:rPr>
        <w:t xml:space="preserve"> </w: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0832" behindDoc="0" locked="0" layoutInCell="1" allowOverlap="1" wp14:anchorId="5C589455" wp14:editId="4D3F56E5">
                <wp:simplePos x="0" y="0"/>
                <wp:positionH relativeFrom="page">
                  <wp:posOffset>6849745</wp:posOffset>
                </wp:positionH>
                <wp:positionV relativeFrom="paragraph">
                  <wp:posOffset>1114425</wp:posOffset>
                </wp:positionV>
                <wp:extent cx="0" cy="0"/>
                <wp:effectExtent l="10795" t="9525" r="8255" b="9525"/>
                <wp:wrapNone/>
                <wp:docPr id="15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B1F61" id="Line 144"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35pt,87.75pt" to="539.3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" strokecolor="#d5d5d5" strokeweight="0">
                <w10:wrap anchorx="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1856" behindDoc="0" locked="0" layoutInCell="1" allowOverlap="1" wp14:anchorId="11F57D1D" wp14:editId="11CD86EC">
                <wp:simplePos x="0" y="0"/>
                <wp:positionH relativeFrom="page">
                  <wp:posOffset>6849745</wp:posOffset>
                </wp:positionH>
                <wp:positionV relativeFrom="paragraph">
                  <wp:posOffset>1297305</wp:posOffset>
                </wp:positionV>
                <wp:extent cx="0" cy="0"/>
                <wp:effectExtent l="10795" t="11430" r="8255" b="7620"/>
                <wp:wrapNone/>
                <wp:docPr id="15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2146" id="Line 14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35pt,102.15pt" to="539.3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" strokecolor="#d5d5d5" strokeweight="0">
                <w10:wrap anchorx="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2880" behindDoc="0" locked="0" layoutInCell="1" allowOverlap="1" wp14:anchorId="14BDC6DB" wp14:editId="4F827F19">
                <wp:simplePos x="0" y="0"/>
                <wp:positionH relativeFrom="page">
                  <wp:posOffset>6849745</wp:posOffset>
                </wp:positionH>
                <wp:positionV relativeFrom="paragraph">
                  <wp:posOffset>1480185</wp:posOffset>
                </wp:positionV>
                <wp:extent cx="0" cy="0"/>
                <wp:effectExtent l="10795" t="13335" r="8255" b="5715"/>
                <wp:wrapNone/>
                <wp:docPr id="15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BE550" id="Line 14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35pt,116.55pt" to="539.3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" strokecolor="#d5d5d5" strokeweight="0">
                <w10:wrap anchorx="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3904" behindDoc="0" locked="0" layoutInCell="1" allowOverlap="1" wp14:anchorId="5C52BD1E" wp14:editId="6D2E1C56">
                <wp:simplePos x="0" y="0"/>
                <wp:positionH relativeFrom="page">
                  <wp:posOffset>6849745</wp:posOffset>
                </wp:positionH>
                <wp:positionV relativeFrom="page">
                  <wp:posOffset>2426970</wp:posOffset>
                </wp:positionV>
                <wp:extent cx="0" cy="0"/>
                <wp:effectExtent l="10795" t="7620" r="8255" b="11430"/>
                <wp:wrapNone/>
                <wp:docPr id="15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75971" id="Line 14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191.1pt" to="539.3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4928" behindDoc="0" locked="0" layoutInCell="1" allowOverlap="1" wp14:anchorId="1D01F36C" wp14:editId="6EE44A87">
                <wp:simplePos x="0" y="0"/>
                <wp:positionH relativeFrom="page">
                  <wp:posOffset>6849745</wp:posOffset>
                </wp:positionH>
                <wp:positionV relativeFrom="page">
                  <wp:posOffset>2609850</wp:posOffset>
                </wp:positionV>
                <wp:extent cx="0" cy="0"/>
                <wp:effectExtent l="10795" t="9525" r="8255" b="9525"/>
                <wp:wrapNone/>
                <wp:docPr id="15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56EBF" id="Line 14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205.5pt" to="539.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5952" behindDoc="0" locked="0" layoutInCell="1" allowOverlap="1" wp14:anchorId="470C0425" wp14:editId="3307D6E2">
                <wp:simplePos x="0" y="0"/>
                <wp:positionH relativeFrom="page">
                  <wp:posOffset>6849745</wp:posOffset>
                </wp:positionH>
                <wp:positionV relativeFrom="page">
                  <wp:posOffset>2819400</wp:posOffset>
                </wp:positionV>
                <wp:extent cx="0" cy="0"/>
                <wp:effectExtent l="10795" t="9525" r="8255" b="9525"/>
                <wp:wrapNone/>
                <wp:docPr id="15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2B02" id="Line 13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222pt" to="539.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6976" behindDoc="0" locked="0" layoutInCell="1" allowOverlap="1" wp14:anchorId="4ECB74F7" wp14:editId="6E5311E7">
                <wp:simplePos x="0" y="0"/>
                <wp:positionH relativeFrom="page">
                  <wp:posOffset>6849745</wp:posOffset>
                </wp:positionH>
                <wp:positionV relativeFrom="page">
                  <wp:posOffset>3002280</wp:posOffset>
                </wp:positionV>
                <wp:extent cx="0" cy="0"/>
                <wp:effectExtent l="10795" t="11430" r="8255" b="7620"/>
                <wp:wrapNone/>
                <wp:docPr id="14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8E6F5" id="Line 13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236.4pt" to="539.3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8000" behindDoc="0" locked="0" layoutInCell="1" allowOverlap="1" wp14:anchorId="03E2B386" wp14:editId="2B0DBEAC">
                <wp:simplePos x="0" y="0"/>
                <wp:positionH relativeFrom="page">
                  <wp:posOffset>6849745</wp:posOffset>
                </wp:positionH>
                <wp:positionV relativeFrom="page">
                  <wp:posOffset>3568700</wp:posOffset>
                </wp:positionV>
                <wp:extent cx="0" cy="0"/>
                <wp:effectExtent l="10795" t="6350" r="8255" b="12700"/>
                <wp:wrapNone/>
                <wp:docPr id="148"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2C20F" id="Line 13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281pt" to="539.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49024" behindDoc="0" locked="0" layoutInCell="1" allowOverlap="1" wp14:anchorId="49589FA8" wp14:editId="67F1BB55">
                <wp:simplePos x="0" y="0"/>
                <wp:positionH relativeFrom="page">
                  <wp:posOffset>6849745</wp:posOffset>
                </wp:positionH>
                <wp:positionV relativeFrom="page">
                  <wp:posOffset>3777615</wp:posOffset>
                </wp:positionV>
                <wp:extent cx="0" cy="0"/>
                <wp:effectExtent l="10795" t="5715" r="8255" b="13335"/>
                <wp:wrapNone/>
                <wp:docPr id="14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BFA5E" id="Line 13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297.45pt" to="539.35pt,2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0048" behindDoc="0" locked="0" layoutInCell="1" allowOverlap="1" wp14:anchorId="3FAC9AC6" wp14:editId="5BBA712C">
                <wp:simplePos x="0" y="0"/>
                <wp:positionH relativeFrom="page">
                  <wp:posOffset>6849745</wp:posOffset>
                </wp:positionH>
                <wp:positionV relativeFrom="page">
                  <wp:posOffset>3969385</wp:posOffset>
                </wp:positionV>
                <wp:extent cx="0" cy="0"/>
                <wp:effectExtent l="10795" t="6985" r="8255" b="12065"/>
                <wp:wrapNone/>
                <wp:docPr id="14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08E5" id="Line 13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312.55pt" to="539.35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1072" behindDoc="0" locked="0" layoutInCell="1" allowOverlap="1" wp14:anchorId="1A949D9F" wp14:editId="526FA12C">
                <wp:simplePos x="0" y="0"/>
                <wp:positionH relativeFrom="page">
                  <wp:posOffset>6849745</wp:posOffset>
                </wp:positionH>
                <wp:positionV relativeFrom="page">
                  <wp:posOffset>4161155</wp:posOffset>
                </wp:positionV>
                <wp:extent cx="0" cy="0"/>
                <wp:effectExtent l="10795" t="8255" r="8255" b="10795"/>
                <wp:wrapNone/>
                <wp:docPr id="14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F6344" id="Line 1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327.65pt" to="539.3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2096" behindDoc="0" locked="0" layoutInCell="1" allowOverlap="1" wp14:anchorId="1F86E89B" wp14:editId="15965110">
                <wp:simplePos x="0" y="0"/>
                <wp:positionH relativeFrom="page">
                  <wp:posOffset>6849745</wp:posOffset>
                </wp:positionH>
                <wp:positionV relativeFrom="page">
                  <wp:posOffset>4735830</wp:posOffset>
                </wp:positionV>
                <wp:extent cx="0" cy="0"/>
                <wp:effectExtent l="10795" t="11430" r="8255" b="7620"/>
                <wp:wrapNone/>
                <wp:docPr id="14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A71FB" id="Line 13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372.9pt" to="539.3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3120" behindDoc="0" locked="0" layoutInCell="1" allowOverlap="1" wp14:anchorId="42B0829E" wp14:editId="088FBCE5">
                <wp:simplePos x="0" y="0"/>
                <wp:positionH relativeFrom="page">
                  <wp:posOffset>6849745</wp:posOffset>
                </wp:positionH>
                <wp:positionV relativeFrom="page">
                  <wp:posOffset>4945380</wp:posOffset>
                </wp:positionV>
                <wp:extent cx="0" cy="0"/>
                <wp:effectExtent l="10795" t="11430" r="8255" b="7620"/>
                <wp:wrapNone/>
                <wp:docPr id="14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0CD68" id="Line 13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389.4pt" to="539.35pt,3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4144" behindDoc="0" locked="0" layoutInCell="1" allowOverlap="1" wp14:anchorId="0D4E5A56" wp14:editId="11EC511D">
                <wp:simplePos x="0" y="0"/>
                <wp:positionH relativeFrom="page">
                  <wp:posOffset>6849745</wp:posOffset>
                </wp:positionH>
                <wp:positionV relativeFrom="page">
                  <wp:posOffset>5154295</wp:posOffset>
                </wp:positionV>
                <wp:extent cx="0" cy="0"/>
                <wp:effectExtent l="10795" t="10795" r="8255" b="8255"/>
                <wp:wrapNone/>
                <wp:docPr id="14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9CA7B" id="Line 13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405.85pt" to="539.35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5168" behindDoc="0" locked="0" layoutInCell="1" allowOverlap="1" wp14:anchorId="31F07E08" wp14:editId="721FD118">
                <wp:simplePos x="0" y="0"/>
                <wp:positionH relativeFrom="page">
                  <wp:posOffset>6849745</wp:posOffset>
                </wp:positionH>
                <wp:positionV relativeFrom="page">
                  <wp:posOffset>5337175</wp:posOffset>
                </wp:positionV>
                <wp:extent cx="0" cy="0"/>
                <wp:effectExtent l="10795" t="12700" r="8255" b="6350"/>
                <wp:wrapNone/>
                <wp:docPr id="14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9E70" id="Line 13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420.25pt" to="539.35pt,4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6192" behindDoc="0" locked="0" layoutInCell="1" allowOverlap="1" wp14:anchorId="49A57DE7" wp14:editId="6CDBEE3E">
                <wp:simplePos x="0" y="0"/>
                <wp:positionH relativeFrom="page">
                  <wp:posOffset>6849745</wp:posOffset>
                </wp:positionH>
                <wp:positionV relativeFrom="page">
                  <wp:posOffset>5520055</wp:posOffset>
                </wp:positionV>
                <wp:extent cx="0" cy="0"/>
                <wp:effectExtent l="10795" t="5080" r="8255" b="13970"/>
                <wp:wrapNone/>
                <wp:docPr id="14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EF4A9" id="Line 12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434.65pt" to="539.35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" strokecolor="#d5d5d5" strokeweight="0">
                <w10:wrap anchorx="page" anchory="page"/>
              </v:line>
            </w:pict>
          </mc:Fallback>
        </mc:AlternateContent>
      </w:r>
      <w:r w:rsidR="009F33FF" w:rsidRPr="00A77D3D">
        <w:rPr>
          <w:rFonts w:asciiTheme="minorHAnsi" w:hAnsiTheme="minorHAnsi" w:cstheme="minorHAnsi"/>
          <w:b/>
          <w:bCs/>
          <w:noProof/>
          <w:lang w:bidi="ar-SA"/>
        </w:rPr>
        <mc:AlternateContent>
          <mc:Choice Requires="wps">
            <w:drawing>
              <wp:anchor distT="0" distB="0" distL="114300" distR="114300" simplePos="0" relativeHeight="251657216" behindDoc="0" locked="0" layoutInCell="1" allowOverlap="1" wp14:anchorId="4C4FACDF" wp14:editId="27A7B3AA">
                <wp:simplePos x="0" y="0"/>
                <wp:positionH relativeFrom="page">
                  <wp:posOffset>6849745</wp:posOffset>
                </wp:positionH>
                <wp:positionV relativeFrom="page">
                  <wp:posOffset>6086475</wp:posOffset>
                </wp:positionV>
                <wp:extent cx="0" cy="0"/>
                <wp:effectExtent l="10795" t="9525" r="8255" b="9525"/>
                <wp:wrapNone/>
                <wp:docPr id="13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F3BFB" id="Line 12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5pt,479.25pt" to="539.35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" strokecolor="#d5d5d5" strokeweight="0">
                <w10:wrap anchorx="page" anchory="page"/>
              </v:line>
            </w:pict>
          </mc:Fallback>
        </mc:AlternateContent>
      </w:r>
      <w:r w:rsidR="006E29BE" w:rsidRPr="00A77D3D">
        <w:rPr>
          <w:rFonts w:asciiTheme="minorHAnsi" w:hAnsiTheme="minorHAnsi" w:cstheme="minorHAnsi"/>
          <w:b/>
          <w:bCs/>
        </w:rPr>
        <w:t>Table</w:t>
      </w:r>
      <w:r w:rsidR="006E29BE" w:rsidRPr="00A77D3D">
        <w:rPr>
          <w:rFonts w:asciiTheme="minorHAnsi" w:hAnsiTheme="minorHAnsi" w:cstheme="minorHAnsi"/>
          <w:b/>
          <w:bCs/>
          <w:spacing w:val="-2"/>
        </w:rPr>
        <w:t xml:space="preserve"> </w:t>
      </w:r>
      <w:r w:rsidR="006E29BE" w:rsidRPr="00A77D3D">
        <w:rPr>
          <w:rFonts w:asciiTheme="minorHAnsi" w:hAnsiTheme="minorHAnsi" w:cstheme="minorHAnsi"/>
          <w:b/>
          <w:bCs/>
        </w:rPr>
        <w:t>B-1.</w:t>
      </w:r>
      <w:r w:rsidR="006E29BE" w:rsidRPr="00A77D3D">
        <w:rPr>
          <w:rFonts w:asciiTheme="minorHAnsi" w:hAnsiTheme="minorHAnsi" w:cstheme="minorHAnsi"/>
          <w:b/>
          <w:bCs/>
        </w:rPr>
        <w:tab/>
        <w:t>Working Capital Reserve Analysis 202</w:t>
      </w:r>
      <w:r w:rsidR="0055502E">
        <w:rPr>
          <w:rFonts w:asciiTheme="minorHAnsi" w:hAnsiTheme="minorHAnsi" w:cstheme="minorHAnsi"/>
          <w:b/>
          <w:bCs/>
        </w:rPr>
        <w:t>2</w:t>
      </w:r>
      <w:r w:rsidR="006E29BE" w:rsidRPr="00A77D3D">
        <w:rPr>
          <w:rFonts w:asciiTheme="minorHAnsi" w:hAnsiTheme="minorHAnsi" w:cstheme="minorHAnsi"/>
          <w:b/>
          <w:bCs/>
        </w:rPr>
        <w:t xml:space="preserve"> –</w:t>
      </w:r>
      <w:r w:rsidR="006E29BE" w:rsidRPr="00A77D3D">
        <w:rPr>
          <w:rFonts w:asciiTheme="minorHAnsi" w:hAnsiTheme="minorHAnsi" w:cstheme="minorHAnsi"/>
          <w:b/>
          <w:bCs/>
          <w:spacing w:val="-1"/>
        </w:rPr>
        <w:t xml:space="preserve"> </w:t>
      </w:r>
      <w:r w:rsidR="006E29BE" w:rsidRPr="00A77D3D">
        <w:rPr>
          <w:rFonts w:asciiTheme="minorHAnsi" w:hAnsiTheme="minorHAnsi" w:cstheme="minorHAnsi"/>
          <w:b/>
          <w:bCs/>
        </w:rPr>
        <w:t>202</w:t>
      </w:r>
      <w:bookmarkStart w:id="106" w:name="Table_B-2._2021_Budget_with_2022_&amp;_2023_"/>
      <w:bookmarkEnd w:id="106"/>
      <w:r w:rsidR="0055502E">
        <w:rPr>
          <w:rFonts w:asciiTheme="minorHAnsi" w:hAnsiTheme="minorHAnsi" w:cstheme="minorHAnsi"/>
          <w:b/>
          <w:bCs/>
        </w:rPr>
        <w:t>3</w:t>
      </w:r>
    </w:p>
    <w:p w14:paraId="4BFA56FE" w14:textId="77777777" w:rsidR="00870260" w:rsidRDefault="00870260" w:rsidP="00870260">
      <w:pPr>
        <w:spacing w:before="240"/>
        <w:ind w:left="720" w:right="720"/>
        <w:rPr>
          <w:rFonts w:asciiTheme="minorHAnsi" w:hAnsiTheme="minorHAnsi" w:cstheme="minorHAnsi"/>
          <w:b/>
          <w:sz w:val="24"/>
        </w:rPr>
      </w:pPr>
    </w:p>
    <w:p w14:paraId="5DE81A06" w14:textId="77777777" w:rsidR="00870260" w:rsidRDefault="00870260" w:rsidP="00870260">
      <w:pPr>
        <w:spacing w:before="240"/>
        <w:ind w:left="720" w:right="720"/>
        <w:rPr>
          <w:rFonts w:asciiTheme="minorHAnsi" w:hAnsiTheme="minorHAnsi" w:cstheme="minorHAnsi"/>
          <w:b/>
          <w:sz w:val="24"/>
        </w:rPr>
      </w:pPr>
    </w:p>
    <w:p w14:paraId="2C3B4A86" w14:textId="77777777" w:rsidR="00870260" w:rsidRDefault="00870260" w:rsidP="00870260">
      <w:pPr>
        <w:spacing w:before="240"/>
        <w:ind w:left="720" w:right="720"/>
        <w:rPr>
          <w:rFonts w:asciiTheme="minorHAnsi" w:hAnsiTheme="minorHAnsi" w:cstheme="minorHAnsi"/>
          <w:b/>
          <w:sz w:val="24"/>
        </w:rPr>
      </w:pPr>
    </w:p>
    <w:p w14:paraId="79A6B132" w14:textId="77777777" w:rsidR="00113B9A" w:rsidRDefault="00113B9A" w:rsidP="00870260">
      <w:pPr>
        <w:spacing w:before="240"/>
        <w:ind w:left="720" w:right="720"/>
        <w:rPr>
          <w:rFonts w:asciiTheme="minorHAnsi" w:hAnsiTheme="minorHAnsi" w:cstheme="minorHAnsi"/>
          <w:b/>
          <w:sz w:val="24"/>
        </w:rPr>
      </w:pPr>
    </w:p>
    <w:p w14:paraId="0AE8C60D" w14:textId="77777777" w:rsidR="00113B9A" w:rsidRDefault="00113B9A" w:rsidP="00870260">
      <w:pPr>
        <w:spacing w:before="240"/>
        <w:ind w:left="720" w:right="720"/>
        <w:rPr>
          <w:rFonts w:asciiTheme="minorHAnsi" w:hAnsiTheme="minorHAnsi" w:cstheme="minorHAnsi"/>
          <w:b/>
          <w:sz w:val="24"/>
        </w:rPr>
      </w:pPr>
    </w:p>
    <w:p w14:paraId="1F029001" w14:textId="77777777" w:rsidR="00D9001E" w:rsidRPr="00870260" w:rsidRDefault="00113B9A" w:rsidP="007C6CC3">
      <w:pPr>
        <w:pStyle w:val="Heading1"/>
        <w:ind w:left="720"/>
        <w:rPr>
          <w:rFonts w:asciiTheme="minorHAnsi" w:hAnsiTheme="minorHAnsi" w:cstheme="minorHAnsi"/>
          <w:b w:val="0"/>
        </w:rPr>
      </w:pPr>
      <w:bookmarkStart w:id="107" w:name="_Table_B-2._2022"/>
      <w:bookmarkEnd w:id="107"/>
      <w:r w:rsidRPr="00870260">
        <w:rPr>
          <w:rFonts w:asciiTheme="minorHAnsi" w:hAnsiTheme="minorHAnsi" w:cstheme="minorHAnsi"/>
          <w:noProof/>
          <w:lang w:bidi="ar-SA"/>
        </w:rPr>
        <w:lastRenderedPageBreak/>
        <w:drawing>
          <wp:anchor distT="0" distB="0" distL="114300" distR="114300" simplePos="0" relativeHeight="251749376" behindDoc="1" locked="0" layoutInCell="1" allowOverlap="1" wp14:anchorId="67A453A0" wp14:editId="7E6025F1">
            <wp:simplePos x="0" y="0"/>
            <wp:positionH relativeFrom="margin">
              <wp:posOffset>95250</wp:posOffset>
            </wp:positionH>
            <wp:positionV relativeFrom="page">
              <wp:posOffset>1066800</wp:posOffset>
            </wp:positionV>
            <wp:extent cx="6664325" cy="8740140"/>
            <wp:effectExtent l="19050" t="19050" r="22225" b="22860"/>
            <wp:wrapTight wrapText="bothSides">
              <wp:wrapPolygon edited="0">
                <wp:start x="-62" y="-47"/>
                <wp:lineTo x="-62" y="21609"/>
                <wp:lineTo x="21610" y="21609"/>
                <wp:lineTo x="21610" y="-47"/>
                <wp:lineTo x="-62" y="-47"/>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664325" cy="87401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E29BE" w:rsidRPr="00870260">
        <w:rPr>
          <w:rFonts w:asciiTheme="minorHAnsi" w:hAnsiTheme="minorHAnsi" w:cstheme="minorHAnsi"/>
        </w:rPr>
        <w:t>Table B-2. 202</w:t>
      </w:r>
      <w:r w:rsidR="008660AE" w:rsidRPr="00870260">
        <w:rPr>
          <w:rFonts w:asciiTheme="minorHAnsi" w:hAnsiTheme="minorHAnsi" w:cstheme="minorHAnsi"/>
        </w:rPr>
        <w:t>2</w:t>
      </w:r>
      <w:r w:rsidR="006E29BE" w:rsidRPr="00870260">
        <w:rPr>
          <w:rFonts w:asciiTheme="minorHAnsi" w:hAnsiTheme="minorHAnsi" w:cstheme="minorHAnsi"/>
        </w:rPr>
        <w:t xml:space="preserve"> Budget with 202</w:t>
      </w:r>
      <w:r w:rsidR="008660AE" w:rsidRPr="00870260">
        <w:rPr>
          <w:rFonts w:asciiTheme="minorHAnsi" w:hAnsiTheme="minorHAnsi" w:cstheme="minorHAnsi"/>
        </w:rPr>
        <w:t>3</w:t>
      </w:r>
      <w:r w:rsidR="006E29BE" w:rsidRPr="00870260">
        <w:rPr>
          <w:rFonts w:asciiTheme="minorHAnsi" w:hAnsiTheme="minorHAnsi" w:cstheme="minorHAnsi"/>
        </w:rPr>
        <w:t xml:space="preserve"> &amp; 202</w:t>
      </w:r>
      <w:r w:rsidR="008660AE" w:rsidRPr="00870260">
        <w:rPr>
          <w:rFonts w:asciiTheme="minorHAnsi" w:hAnsiTheme="minorHAnsi" w:cstheme="minorHAnsi"/>
        </w:rPr>
        <w:t>4</w:t>
      </w:r>
      <w:r w:rsidR="006E29BE" w:rsidRPr="00870260">
        <w:rPr>
          <w:rFonts w:asciiTheme="minorHAnsi" w:hAnsiTheme="minorHAnsi" w:cstheme="minorHAnsi"/>
        </w:rPr>
        <w:t xml:space="preserve"> Projections</w:t>
      </w:r>
    </w:p>
    <w:p w14:paraId="405B4171" w14:textId="0278C233" w:rsidR="002E75FF" w:rsidRDefault="006E29BE" w:rsidP="00113B9A">
      <w:pPr>
        <w:pStyle w:val="BodyText"/>
        <w:spacing w:before="80" w:line="360" w:lineRule="auto"/>
        <w:ind w:left="720" w:right="630" w:firstLine="720"/>
        <w:jc w:val="both"/>
      </w:pPr>
      <w:r>
        <w:lastRenderedPageBreak/>
        <w:t>WIRAB</w:t>
      </w:r>
      <w:r>
        <w:rPr>
          <w:spacing w:val="-8"/>
        </w:rPr>
        <w:t xml:space="preserve"> </w:t>
      </w:r>
      <w:r>
        <w:t>projects</w:t>
      </w:r>
      <w:r>
        <w:rPr>
          <w:spacing w:val="-5"/>
        </w:rPr>
        <w:t xml:space="preserve"> </w:t>
      </w:r>
      <w:r>
        <w:t>a</w:t>
      </w:r>
      <w:r>
        <w:rPr>
          <w:spacing w:val="-10"/>
        </w:rPr>
        <w:t xml:space="preserve"> </w:t>
      </w:r>
      <w:r w:rsidR="00191C1E">
        <w:t>3.1</w:t>
      </w:r>
      <w:r>
        <w:t>%</w:t>
      </w:r>
      <w:r>
        <w:rPr>
          <w:spacing w:val="-8"/>
        </w:rPr>
        <w:t xml:space="preserve"> </w:t>
      </w:r>
      <w:r w:rsidR="00191C1E">
        <w:t>decrease</w:t>
      </w:r>
      <w:r>
        <w:rPr>
          <w:spacing w:val="-10"/>
        </w:rPr>
        <w:t xml:space="preserve"> </w:t>
      </w:r>
      <w:r>
        <w:t>to</w:t>
      </w:r>
      <w:r>
        <w:rPr>
          <w:spacing w:val="-8"/>
        </w:rPr>
        <w:t xml:space="preserve"> </w:t>
      </w:r>
      <w:r>
        <w:t>its</w:t>
      </w:r>
      <w:r>
        <w:rPr>
          <w:spacing w:val="-8"/>
        </w:rPr>
        <w:t xml:space="preserve"> </w:t>
      </w:r>
      <w:r>
        <w:t>annual</w:t>
      </w:r>
      <w:r>
        <w:rPr>
          <w:spacing w:val="-7"/>
        </w:rPr>
        <w:t xml:space="preserve"> </w:t>
      </w:r>
      <w:r>
        <w:t>budget</w:t>
      </w:r>
      <w:r>
        <w:rPr>
          <w:spacing w:val="-7"/>
        </w:rPr>
        <w:t xml:space="preserve"> </w:t>
      </w:r>
      <w:r>
        <w:t>in</w:t>
      </w:r>
      <w:r>
        <w:rPr>
          <w:spacing w:val="-9"/>
        </w:rPr>
        <w:t xml:space="preserve"> </w:t>
      </w:r>
      <w:r>
        <w:t>202</w:t>
      </w:r>
      <w:r w:rsidR="008660AE">
        <w:t>3</w:t>
      </w:r>
      <w:r>
        <w:rPr>
          <w:spacing w:val="-8"/>
        </w:rPr>
        <w:t xml:space="preserve"> </w:t>
      </w:r>
      <w:r>
        <w:t>and</w:t>
      </w:r>
      <w:r>
        <w:rPr>
          <w:spacing w:val="-9"/>
        </w:rPr>
        <w:t xml:space="preserve"> </w:t>
      </w:r>
      <w:r>
        <w:t>a</w:t>
      </w:r>
      <w:r>
        <w:rPr>
          <w:spacing w:val="-9"/>
        </w:rPr>
        <w:t xml:space="preserve"> </w:t>
      </w:r>
      <w:r>
        <w:t>3.</w:t>
      </w:r>
      <w:r w:rsidR="00E85C4D">
        <w:t>4</w:t>
      </w:r>
      <w:r>
        <w:t>%</w:t>
      </w:r>
      <w:r>
        <w:rPr>
          <w:spacing w:val="-9"/>
        </w:rPr>
        <w:t xml:space="preserve"> </w:t>
      </w:r>
      <w:r>
        <w:t>increase</w:t>
      </w:r>
      <w:r>
        <w:rPr>
          <w:spacing w:val="-9"/>
        </w:rPr>
        <w:t xml:space="preserve"> </w:t>
      </w:r>
      <w:r>
        <w:t>in</w:t>
      </w:r>
      <w:r>
        <w:rPr>
          <w:spacing w:val="-8"/>
        </w:rPr>
        <w:t xml:space="preserve"> </w:t>
      </w:r>
      <w:r>
        <w:t>202</w:t>
      </w:r>
      <w:r w:rsidR="008660AE">
        <w:t>4</w:t>
      </w:r>
      <w:r>
        <w:t xml:space="preserve">. These </w:t>
      </w:r>
      <w:r w:rsidR="00191C1E">
        <w:t xml:space="preserve">decreases and </w:t>
      </w:r>
      <w:r>
        <w:t xml:space="preserve">increases reflect </w:t>
      </w:r>
      <w:r w:rsidR="00191C1E">
        <w:t xml:space="preserve">a decrease in indirect expenses and </w:t>
      </w:r>
      <w:r>
        <w:t>expected cost-of-living adjustments to personnel expenses for employees working in Denver, Colorado</w:t>
      </w:r>
      <w:r w:rsidR="008F609B">
        <w:t xml:space="preserve">. </w:t>
      </w:r>
    </w:p>
    <w:p w14:paraId="07EA660B" w14:textId="77777777" w:rsidR="002E75FF" w:rsidRDefault="002E75FF">
      <w:pPr>
        <w:spacing w:line="360" w:lineRule="auto"/>
        <w:jc w:val="both"/>
        <w:sectPr w:rsidR="002E75FF" w:rsidSect="00AF391B">
          <w:footnotePr>
            <w:numStart w:val="2"/>
          </w:footnotePr>
          <w:pgSz w:w="12240" w:h="15840"/>
          <w:pgMar w:top="1200" w:right="720" w:bottom="1220" w:left="720" w:header="730" w:footer="720" w:gutter="0"/>
          <w:cols w:space="720"/>
          <w:docGrid w:linePitch="299"/>
        </w:sectPr>
      </w:pPr>
    </w:p>
    <w:p w14:paraId="46596D3E" w14:textId="77777777" w:rsidR="002E75FF" w:rsidRDefault="009F33FF">
      <w:pPr>
        <w:pStyle w:val="BodyText"/>
        <w:rPr>
          <w:sz w:val="20"/>
        </w:rPr>
      </w:pPr>
      <w:r>
        <w:rPr>
          <w:noProof/>
          <w:lang w:bidi="ar-SA"/>
        </w:rPr>
        <w:lastRenderedPageBreak/>
        <mc:AlternateContent>
          <mc:Choice Requires="wps">
            <w:drawing>
              <wp:anchor distT="0" distB="0" distL="114300" distR="114300" simplePos="0" relativeHeight="251659264" behindDoc="0" locked="0" layoutInCell="1" allowOverlap="1" wp14:anchorId="12552C2D" wp14:editId="688C65BB">
                <wp:simplePos x="0" y="0"/>
                <wp:positionH relativeFrom="page">
                  <wp:posOffset>0</wp:posOffset>
                </wp:positionH>
                <wp:positionV relativeFrom="page">
                  <wp:posOffset>921385</wp:posOffset>
                </wp:positionV>
                <wp:extent cx="7772400" cy="0"/>
                <wp:effectExtent l="0" t="19050" r="19050" b="19050"/>
                <wp:wrapNone/>
                <wp:docPr id="8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6721" id="Line 7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55pt" to="612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" strokecolor="black [3213]" strokeweight="3pt">
                <w10:wrap anchorx="page" anchory="page"/>
              </v:line>
            </w:pict>
          </mc:Fallback>
        </mc:AlternateContent>
      </w:r>
    </w:p>
    <w:p w14:paraId="6FC0B4AB" w14:textId="77777777" w:rsidR="002E75FF" w:rsidRDefault="002E75FF">
      <w:pPr>
        <w:pStyle w:val="BodyText"/>
        <w:spacing w:before="1" w:after="1"/>
        <w:rPr>
          <w:sz w:val="20"/>
        </w:rPr>
      </w:pPr>
    </w:p>
    <w:p w14:paraId="4EDFF975" w14:textId="77777777" w:rsidR="002E75FF" w:rsidRDefault="009F33FF">
      <w:pPr>
        <w:pStyle w:val="BodyText"/>
        <w:ind w:left="1185"/>
        <w:rPr>
          <w:sz w:val="20"/>
        </w:rPr>
      </w:pPr>
      <w:r>
        <w:rPr>
          <w:noProof/>
          <w:sz w:val="20"/>
          <w:lang w:bidi="ar-SA"/>
        </w:rPr>
        <mc:AlternateContent>
          <mc:Choice Requires="wpg">
            <w:drawing>
              <wp:inline distT="0" distB="0" distL="0" distR="0" wp14:anchorId="6D27974A" wp14:editId="22E3E25A">
                <wp:extent cx="4407535" cy="995680"/>
                <wp:effectExtent l="0" t="0" r="0" b="13970"/>
                <wp:docPr id="7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7535" cy="995680"/>
                          <a:chOff x="0" y="0"/>
                          <a:chExt cx="6941" cy="1568"/>
                        </a:xfrm>
                      </wpg:grpSpPr>
                      <pic:pic xmlns:pic="http://schemas.openxmlformats.org/drawingml/2006/picture">
                        <pic:nvPicPr>
                          <pic:cNvPr id="77"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41" cy="867"/>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67"/>
                        <wps:cNvSpPr txBox="1">
                          <a:spLocks noChangeArrowheads="1"/>
                        </wps:cNvSpPr>
                        <wps:spPr bwMode="auto">
                          <a:xfrm>
                            <a:off x="244" y="142"/>
                            <a:ext cx="622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BF474" w14:textId="77777777" w:rsidR="00D657F6" w:rsidRPr="00D37835" w:rsidRDefault="00D657F6">
                              <w:pPr>
                                <w:spacing w:line="444" w:lineRule="exact"/>
                                <w:rPr>
                                  <w:b/>
                                  <w:color w:val="065279"/>
                                  <w:sz w:val="40"/>
                                </w:rPr>
                              </w:pPr>
                              <w:bookmarkStart w:id="108" w:name="Section_C"/>
                              <w:r w:rsidRPr="00D37835">
                                <w:rPr>
                                  <w:b/>
                                  <w:color w:val="065279"/>
                                  <w:sz w:val="40"/>
                                </w:rPr>
                                <w:t>Section C – Non-Statutory Activities</w:t>
                              </w:r>
                              <w:bookmarkEnd w:id="108"/>
                            </w:p>
                          </w:txbxContent>
                        </wps:txbx>
                        <wps:bodyPr rot="0" vert="horz" wrap="square" lIns="0" tIns="0" rIns="0" bIns="0" anchor="t" anchorCtr="0" upright="1">
                          <a:noAutofit/>
                        </wps:bodyPr>
                      </wps:wsp>
                      <wps:wsp>
                        <wps:cNvPr id="80" name="Text Box 66"/>
                        <wps:cNvSpPr txBox="1">
                          <a:spLocks noChangeArrowheads="1"/>
                        </wps:cNvSpPr>
                        <wps:spPr bwMode="auto">
                          <a:xfrm>
                            <a:off x="214" y="1124"/>
                            <a:ext cx="508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F78C" w14:textId="56AA2CA3" w:rsidR="00D657F6" w:rsidRPr="00D37835" w:rsidRDefault="00D657F6">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191C1E">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wps:txbx>
                        <wps:bodyPr rot="0" vert="horz" wrap="square" lIns="0" tIns="0" rIns="0" bIns="0" anchor="t" anchorCtr="0" upright="1">
                          <a:noAutofit/>
                        </wps:bodyPr>
                      </wps:wsp>
                    </wpg:wgp>
                  </a:graphicData>
                </a:graphic>
              </wp:inline>
            </w:drawing>
          </mc:Choice>
          <mc:Fallback>
            <w:pict>
              <v:group w14:anchorId="6D27974A" id="Group 65" o:spid="_x0000_s1048" style="width:347.05pt;height:78.4pt;mso-position-horizontal-relative:char;mso-position-vertical-relative:line" coordsize="6941,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&#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">
                <v:shape id="Picture 69" o:spid="_x0000_s1049" type="#_x0000_t75" style="position:absolute;width:6941;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">
                  <v:imagedata r:id="rId31" o:title=""/>
                </v:shape>
                <v:shape id="Text Box 67" o:spid="_x0000_s1050" type="#_x0000_t202" style="position:absolute;left:244;top:142;width:622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2DBF474" w14:textId="77777777" w:rsidR="00D657F6" w:rsidRPr="00D37835" w:rsidRDefault="00D657F6">
                        <w:pPr>
                          <w:spacing w:line="444" w:lineRule="exact"/>
                          <w:rPr>
                            <w:b/>
                            <w:color w:val="065279"/>
                            <w:sz w:val="40"/>
                          </w:rPr>
                        </w:pPr>
                        <w:bookmarkStart w:id="109" w:name="Section_C"/>
                        <w:r w:rsidRPr="00D37835">
                          <w:rPr>
                            <w:b/>
                            <w:color w:val="065279"/>
                            <w:sz w:val="40"/>
                          </w:rPr>
                          <w:t>Section C – Non-Statutory Activities</w:t>
                        </w:r>
                        <w:bookmarkEnd w:id="109"/>
                      </w:p>
                    </w:txbxContent>
                  </v:textbox>
                </v:shape>
                <v:shape id="Text Box 66" o:spid="_x0000_s1051" type="#_x0000_t202" style="position:absolute;left:214;top:1124;width:508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F47F78C" w14:textId="56AA2CA3" w:rsidR="00D657F6" w:rsidRPr="00D37835" w:rsidRDefault="00D657F6">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191C1E">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v:textbox>
                </v:shape>
                <w10:anchorlock/>
              </v:group>
            </w:pict>
          </mc:Fallback>
        </mc:AlternateContent>
      </w:r>
    </w:p>
    <w:p w14:paraId="0171E8BB" w14:textId="77777777" w:rsidR="002E75FF" w:rsidRDefault="002E75FF">
      <w:pPr>
        <w:pStyle w:val="BodyText"/>
        <w:rPr>
          <w:sz w:val="20"/>
        </w:rPr>
      </w:pPr>
    </w:p>
    <w:p w14:paraId="09F9FEA4" w14:textId="77777777" w:rsidR="002E75FF" w:rsidRDefault="002E75FF">
      <w:pPr>
        <w:pStyle w:val="BodyText"/>
        <w:rPr>
          <w:sz w:val="20"/>
        </w:rPr>
      </w:pPr>
    </w:p>
    <w:p w14:paraId="56AA8F9A" w14:textId="77777777" w:rsidR="002E75FF" w:rsidRDefault="002E75FF">
      <w:pPr>
        <w:pStyle w:val="BodyText"/>
        <w:rPr>
          <w:sz w:val="20"/>
        </w:rPr>
      </w:pPr>
    </w:p>
    <w:p w14:paraId="6853EADC" w14:textId="77777777" w:rsidR="002E75FF" w:rsidRDefault="002E75FF">
      <w:pPr>
        <w:pStyle w:val="BodyText"/>
        <w:rPr>
          <w:sz w:val="20"/>
        </w:rPr>
      </w:pPr>
    </w:p>
    <w:p w14:paraId="7665EF42" w14:textId="77777777" w:rsidR="002E75FF" w:rsidRDefault="009F33FF" w:rsidP="005900EA">
      <w:pPr>
        <w:pStyle w:val="BodyText"/>
        <w:spacing w:before="206"/>
        <w:ind w:left="1440"/>
        <w:sectPr w:rsidR="002E75FF" w:rsidSect="005900EA">
          <w:footnotePr>
            <w:numStart w:val="2"/>
          </w:footnotePr>
          <w:pgSz w:w="12240" w:h="15840"/>
          <w:pgMar w:top="1200" w:right="720" w:bottom="1220" w:left="720" w:header="730" w:footer="864" w:gutter="0"/>
          <w:cols w:space="720"/>
          <w:docGrid w:linePitch="299"/>
        </w:sectPr>
      </w:pPr>
      <w:r>
        <w:rPr>
          <w:noProof/>
          <w:lang w:bidi="ar-SA"/>
        </w:rPr>
        <mc:AlternateContent>
          <mc:Choice Requires="wps">
            <w:drawing>
              <wp:anchor distT="0" distB="0" distL="114300" distR="114300" simplePos="0" relativeHeight="251658240" behindDoc="0" locked="0" layoutInCell="1" allowOverlap="1" wp14:anchorId="1B6F62E6" wp14:editId="1B31E0FB">
                <wp:simplePos x="0" y="0"/>
                <wp:positionH relativeFrom="page">
                  <wp:posOffset>0</wp:posOffset>
                </wp:positionH>
                <wp:positionV relativeFrom="paragraph">
                  <wp:posOffset>-398780</wp:posOffset>
                </wp:positionV>
                <wp:extent cx="7772400" cy="0"/>
                <wp:effectExtent l="0" t="19050" r="19050" b="19050"/>
                <wp:wrapNone/>
                <wp:docPr id="7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09103" id="Line 6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31.4pt" to="61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" strokecolor="black [3213]" strokeweight="3pt">
                <w10:wrap anchorx="page"/>
              </v:line>
            </w:pict>
          </mc:Fallback>
        </mc:AlternateContent>
      </w:r>
      <w:r w:rsidR="006E29BE">
        <w:t>WIRAB does not engage in non-statutory activities.</w:t>
      </w:r>
    </w:p>
    <w:p w14:paraId="3F98A20D" w14:textId="77777777" w:rsidR="002E75FF" w:rsidRDefault="009F33FF">
      <w:pPr>
        <w:pStyle w:val="BodyText"/>
        <w:rPr>
          <w:sz w:val="20"/>
        </w:rPr>
      </w:pPr>
      <w:r>
        <w:rPr>
          <w:noProof/>
          <w:lang w:bidi="ar-SA"/>
        </w:rPr>
        <w:lastRenderedPageBreak/>
        <mc:AlternateContent>
          <mc:Choice Requires="wpg">
            <w:drawing>
              <wp:anchor distT="0" distB="0" distL="114300" distR="114300" simplePos="0" relativeHeight="251662336" behindDoc="0" locked="0" layoutInCell="1" allowOverlap="1" wp14:anchorId="6390C556" wp14:editId="43EF715F">
                <wp:simplePos x="0" y="0"/>
                <wp:positionH relativeFrom="page">
                  <wp:posOffset>6848475</wp:posOffset>
                </wp:positionH>
                <wp:positionV relativeFrom="page">
                  <wp:posOffset>6909435</wp:posOffset>
                </wp:positionV>
                <wp:extent cx="1270" cy="9525"/>
                <wp:effectExtent l="9525" t="13335" r="8255" b="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10785" y="10881"/>
                          <a:chExt cx="2" cy="15"/>
                        </a:xfrm>
                      </wpg:grpSpPr>
                      <wps:wsp>
                        <wps:cNvPr id="73" name="Line 63"/>
                        <wps:cNvCnPr>
                          <a:cxnSpLocks noChangeShapeType="1"/>
                        </wps:cNvCnPr>
                        <wps:spPr bwMode="auto">
                          <a:xfrm>
                            <a:off x="10785" y="10881"/>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74" name="Freeform 62"/>
                        <wps:cNvSpPr>
                          <a:spLocks/>
                        </wps:cNvSpPr>
                        <wps:spPr bwMode="auto">
                          <a:xfrm>
                            <a:off x="10785" y="10881"/>
                            <a:ext cx="2" cy="15"/>
                          </a:xfrm>
                          <a:custGeom>
                            <a:avLst/>
                            <a:gdLst>
                              <a:gd name="T0" fmla="+- 0 10785 10785"/>
                              <a:gd name="T1" fmla="*/ T0 w 1"/>
                              <a:gd name="T2" fmla="+- 0 10896 10881"/>
                              <a:gd name="T3" fmla="*/ 10896 h 15"/>
                              <a:gd name="T4" fmla="+- 0 10785 10785"/>
                              <a:gd name="T5" fmla="*/ T4 w 1"/>
                              <a:gd name="T6" fmla="+- 0 10881 10881"/>
                              <a:gd name="T7" fmla="*/ 10881 h 15"/>
                              <a:gd name="T8" fmla="+- 0 10785 10785"/>
                              <a:gd name="T9" fmla="*/ T8 w 1"/>
                              <a:gd name="T10" fmla="+- 0 10896 10881"/>
                              <a:gd name="T11" fmla="*/ 10896 h 15"/>
                            </a:gdLst>
                            <a:ahLst/>
                            <a:cxnLst>
                              <a:cxn ang="0">
                                <a:pos x="T1" y="T3"/>
                              </a:cxn>
                              <a:cxn ang="0">
                                <a:pos x="T5" y="T7"/>
                              </a:cxn>
                              <a:cxn ang="0">
                                <a:pos x="T9" y="T11"/>
                              </a:cxn>
                            </a:cxnLst>
                            <a:rect l="0" t="0" r="r" b="b"/>
                            <a:pathLst>
                              <a:path w="1" h="15">
                                <a:moveTo>
                                  <a:pt x="0" y="15"/>
                                </a:moveTo>
                                <a:lnTo>
                                  <a:pt x="0" y="0"/>
                                </a:lnTo>
                                <a:lnTo>
                                  <a:pt x="0" y="15"/>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98D1F" id="Group 61" o:spid="_x0000_s1026" style="position:absolute;margin-left:539.25pt;margin-top:544.05pt;width:.1pt;height:.75pt;z-index:251662336;mso-position-horizontal-relative:page;mso-position-vertical-relative:page" coordorigin="10785,10881"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">
                <v:line id="Line 63" o:spid="_x0000_s1027" style="position:absolute;visibility:visible;mso-wrap-style:square" from="10785,10881" to="10785,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" strokecolor="#d5d5d5" strokeweight="0"/>
                <v:shape id="Freeform 62" o:spid="_x0000_s1028" style="position:absolute;left:10785;top:10881;width:2;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" path="m,15l,,,15xe" fillcolor="#d5d5d5" stroked="f">
                  <v:path arrowok="t" o:connecttype="custom" o:connectlocs="0,10896;0,10881;0,10896" o:connectangles="0,0,0"/>
                </v:shape>
                <w10:wrap anchorx="page" anchory="page"/>
              </v:group>
            </w:pict>
          </mc:Fallback>
        </mc:AlternateContent>
      </w:r>
      <w:r>
        <w:rPr>
          <w:noProof/>
          <w:lang w:bidi="ar-SA"/>
        </w:rPr>
        <mc:AlternateContent>
          <mc:Choice Requires="wpg">
            <w:drawing>
              <wp:anchor distT="0" distB="0" distL="114300" distR="114300" simplePos="0" relativeHeight="251663360" behindDoc="0" locked="0" layoutInCell="1" allowOverlap="1" wp14:anchorId="53DD3063" wp14:editId="67962EDD">
                <wp:simplePos x="0" y="0"/>
                <wp:positionH relativeFrom="page">
                  <wp:posOffset>6848475</wp:posOffset>
                </wp:positionH>
                <wp:positionV relativeFrom="page">
                  <wp:posOffset>7105650</wp:posOffset>
                </wp:positionV>
                <wp:extent cx="1270" cy="9525"/>
                <wp:effectExtent l="9525" t="9525" r="8255" b="0"/>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10785" y="11190"/>
                          <a:chExt cx="2" cy="15"/>
                        </a:xfrm>
                      </wpg:grpSpPr>
                      <wps:wsp>
                        <wps:cNvPr id="70" name="Line 60"/>
                        <wps:cNvCnPr>
                          <a:cxnSpLocks noChangeShapeType="1"/>
                        </wps:cNvCnPr>
                        <wps:spPr bwMode="auto">
                          <a:xfrm>
                            <a:off x="10785" y="11190"/>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71" name="Freeform 59"/>
                        <wps:cNvSpPr>
                          <a:spLocks/>
                        </wps:cNvSpPr>
                        <wps:spPr bwMode="auto">
                          <a:xfrm>
                            <a:off x="10785" y="11190"/>
                            <a:ext cx="2" cy="15"/>
                          </a:xfrm>
                          <a:custGeom>
                            <a:avLst/>
                            <a:gdLst>
                              <a:gd name="T0" fmla="+- 0 10785 10785"/>
                              <a:gd name="T1" fmla="*/ T0 w 1"/>
                              <a:gd name="T2" fmla="+- 0 11205 11190"/>
                              <a:gd name="T3" fmla="*/ 11205 h 15"/>
                              <a:gd name="T4" fmla="+- 0 10785 10785"/>
                              <a:gd name="T5" fmla="*/ T4 w 1"/>
                              <a:gd name="T6" fmla="+- 0 11190 11190"/>
                              <a:gd name="T7" fmla="*/ 11190 h 15"/>
                              <a:gd name="T8" fmla="+- 0 10785 10785"/>
                              <a:gd name="T9" fmla="*/ T8 w 1"/>
                              <a:gd name="T10" fmla="+- 0 11205 11190"/>
                              <a:gd name="T11" fmla="*/ 11205 h 15"/>
                            </a:gdLst>
                            <a:ahLst/>
                            <a:cxnLst>
                              <a:cxn ang="0">
                                <a:pos x="T1" y="T3"/>
                              </a:cxn>
                              <a:cxn ang="0">
                                <a:pos x="T5" y="T7"/>
                              </a:cxn>
                              <a:cxn ang="0">
                                <a:pos x="T9" y="T11"/>
                              </a:cxn>
                            </a:cxnLst>
                            <a:rect l="0" t="0" r="r" b="b"/>
                            <a:pathLst>
                              <a:path w="1" h="15">
                                <a:moveTo>
                                  <a:pt x="0" y="15"/>
                                </a:moveTo>
                                <a:lnTo>
                                  <a:pt x="0" y="0"/>
                                </a:lnTo>
                                <a:lnTo>
                                  <a:pt x="0" y="15"/>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C77E1" id="Group 58" o:spid="_x0000_s1026" style="position:absolute;margin-left:539.25pt;margin-top:559.5pt;width:.1pt;height:.75pt;z-index:251663360;mso-position-horizontal-relative:page;mso-position-vertical-relative:page" coordorigin="10785,11190"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">
                <v:line id="Line 60" o:spid="_x0000_s1027" style="position:absolute;visibility:visible;mso-wrap-style:square" from="10785,11190" to="10785,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" strokecolor="#d5d5d5" strokeweight="0"/>
                <v:shape id="Freeform 59" o:spid="_x0000_s1028" style="position:absolute;left:10785;top:11190;width:2;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" path="m,15l,,,15xe" fillcolor="#d5d5d5" stroked="f">
                  <v:path arrowok="t" o:connecttype="custom" o:connectlocs="0,11205;0,11190;0,11205" o:connectangles="0,0,0"/>
                </v:shape>
                <w10:wrap anchorx="page" anchory="page"/>
              </v:group>
            </w:pict>
          </mc:Fallback>
        </mc:AlternateContent>
      </w:r>
      <w:r>
        <w:rPr>
          <w:noProof/>
          <w:lang w:bidi="ar-SA"/>
        </w:rPr>
        <mc:AlternateContent>
          <mc:Choice Requires="wpg">
            <w:drawing>
              <wp:anchor distT="0" distB="0" distL="114300" distR="114300" simplePos="0" relativeHeight="251664384" behindDoc="0" locked="0" layoutInCell="1" allowOverlap="1" wp14:anchorId="0790B984" wp14:editId="5629BFA3">
                <wp:simplePos x="0" y="0"/>
                <wp:positionH relativeFrom="page">
                  <wp:posOffset>6848475</wp:posOffset>
                </wp:positionH>
                <wp:positionV relativeFrom="page">
                  <wp:posOffset>7301865</wp:posOffset>
                </wp:positionV>
                <wp:extent cx="1270" cy="9525"/>
                <wp:effectExtent l="9525" t="5715" r="8255" b="3810"/>
                <wp:wrapNone/>
                <wp:docPr id="6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10785" y="11499"/>
                          <a:chExt cx="2" cy="15"/>
                        </a:xfrm>
                      </wpg:grpSpPr>
                      <wps:wsp>
                        <wps:cNvPr id="67" name="Line 57"/>
                        <wps:cNvCnPr>
                          <a:cxnSpLocks noChangeShapeType="1"/>
                        </wps:cNvCnPr>
                        <wps:spPr bwMode="auto">
                          <a:xfrm>
                            <a:off x="10785" y="11499"/>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68" name="Freeform 56"/>
                        <wps:cNvSpPr>
                          <a:spLocks/>
                        </wps:cNvSpPr>
                        <wps:spPr bwMode="auto">
                          <a:xfrm>
                            <a:off x="10785" y="11499"/>
                            <a:ext cx="2" cy="15"/>
                          </a:xfrm>
                          <a:custGeom>
                            <a:avLst/>
                            <a:gdLst>
                              <a:gd name="T0" fmla="+- 0 10785 10785"/>
                              <a:gd name="T1" fmla="*/ T0 w 1"/>
                              <a:gd name="T2" fmla="+- 0 11514 11499"/>
                              <a:gd name="T3" fmla="*/ 11514 h 15"/>
                              <a:gd name="T4" fmla="+- 0 10785 10785"/>
                              <a:gd name="T5" fmla="*/ T4 w 1"/>
                              <a:gd name="T6" fmla="+- 0 11499 11499"/>
                              <a:gd name="T7" fmla="*/ 11499 h 15"/>
                              <a:gd name="T8" fmla="+- 0 10785 10785"/>
                              <a:gd name="T9" fmla="*/ T8 w 1"/>
                              <a:gd name="T10" fmla="+- 0 11514 11499"/>
                              <a:gd name="T11" fmla="*/ 11514 h 15"/>
                            </a:gdLst>
                            <a:ahLst/>
                            <a:cxnLst>
                              <a:cxn ang="0">
                                <a:pos x="T1" y="T3"/>
                              </a:cxn>
                              <a:cxn ang="0">
                                <a:pos x="T5" y="T7"/>
                              </a:cxn>
                              <a:cxn ang="0">
                                <a:pos x="T9" y="T11"/>
                              </a:cxn>
                            </a:cxnLst>
                            <a:rect l="0" t="0" r="r" b="b"/>
                            <a:pathLst>
                              <a:path w="1" h="15">
                                <a:moveTo>
                                  <a:pt x="0" y="15"/>
                                </a:moveTo>
                                <a:lnTo>
                                  <a:pt x="0" y="0"/>
                                </a:lnTo>
                                <a:lnTo>
                                  <a:pt x="0" y="15"/>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772B2" id="Group 55" o:spid="_x0000_s1026" style="position:absolute;margin-left:539.25pt;margin-top:574.95pt;width:.1pt;height:.75pt;z-index:251664384;mso-position-horizontal-relative:page;mso-position-vertical-relative:page" coordorigin="10785,11499"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">
                <v:line id="Line 57" o:spid="_x0000_s1027" style="position:absolute;visibility:visible;mso-wrap-style:square" from="10785,11499" to="10785,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" strokecolor="#d5d5d5" strokeweight="0"/>
                <v:shape id="Freeform 56" o:spid="_x0000_s1028" style="position:absolute;left:10785;top:11499;width:2;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" path="m,15l,,,15xe" fillcolor="#d5d5d5" stroked="f">
                  <v:path arrowok="t" o:connecttype="custom" o:connectlocs="0,11514;0,11499;0,11514" o:connectangles="0,0,0"/>
                </v:shape>
                <w10:wrap anchorx="page" anchory="page"/>
              </v:group>
            </w:pict>
          </mc:Fallback>
        </mc:AlternateContent>
      </w:r>
      <w:r>
        <w:rPr>
          <w:noProof/>
          <w:lang w:bidi="ar-SA"/>
        </w:rPr>
        <mc:AlternateContent>
          <mc:Choice Requires="wpg">
            <w:drawing>
              <wp:anchor distT="0" distB="0" distL="114300" distR="114300" simplePos="0" relativeHeight="251665408" behindDoc="0" locked="0" layoutInCell="1" allowOverlap="1" wp14:anchorId="1AA9C362" wp14:editId="7DB9410B">
                <wp:simplePos x="0" y="0"/>
                <wp:positionH relativeFrom="page">
                  <wp:posOffset>6848475</wp:posOffset>
                </wp:positionH>
                <wp:positionV relativeFrom="page">
                  <wp:posOffset>7498080</wp:posOffset>
                </wp:positionV>
                <wp:extent cx="1270" cy="9525"/>
                <wp:effectExtent l="9525" t="11430" r="8255" b="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10785" y="11808"/>
                          <a:chExt cx="2" cy="15"/>
                        </a:xfrm>
                      </wpg:grpSpPr>
                      <wps:wsp>
                        <wps:cNvPr id="64" name="Line 54"/>
                        <wps:cNvCnPr>
                          <a:cxnSpLocks noChangeShapeType="1"/>
                        </wps:cNvCnPr>
                        <wps:spPr bwMode="auto">
                          <a:xfrm>
                            <a:off x="10785" y="11808"/>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65" name="Freeform 53"/>
                        <wps:cNvSpPr>
                          <a:spLocks/>
                        </wps:cNvSpPr>
                        <wps:spPr bwMode="auto">
                          <a:xfrm>
                            <a:off x="10785" y="11808"/>
                            <a:ext cx="2" cy="15"/>
                          </a:xfrm>
                          <a:custGeom>
                            <a:avLst/>
                            <a:gdLst>
                              <a:gd name="T0" fmla="+- 0 10785 10785"/>
                              <a:gd name="T1" fmla="*/ T0 w 1"/>
                              <a:gd name="T2" fmla="+- 0 11823 11808"/>
                              <a:gd name="T3" fmla="*/ 11823 h 15"/>
                              <a:gd name="T4" fmla="+- 0 10785 10785"/>
                              <a:gd name="T5" fmla="*/ T4 w 1"/>
                              <a:gd name="T6" fmla="+- 0 11808 11808"/>
                              <a:gd name="T7" fmla="*/ 11808 h 15"/>
                              <a:gd name="T8" fmla="+- 0 10785 10785"/>
                              <a:gd name="T9" fmla="*/ T8 w 1"/>
                              <a:gd name="T10" fmla="+- 0 11823 11808"/>
                              <a:gd name="T11" fmla="*/ 11823 h 15"/>
                            </a:gdLst>
                            <a:ahLst/>
                            <a:cxnLst>
                              <a:cxn ang="0">
                                <a:pos x="T1" y="T3"/>
                              </a:cxn>
                              <a:cxn ang="0">
                                <a:pos x="T5" y="T7"/>
                              </a:cxn>
                              <a:cxn ang="0">
                                <a:pos x="T9" y="T11"/>
                              </a:cxn>
                            </a:cxnLst>
                            <a:rect l="0" t="0" r="r" b="b"/>
                            <a:pathLst>
                              <a:path w="1" h="15">
                                <a:moveTo>
                                  <a:pt x="0" y="15"/>
                                </a:moveTo>
                                <a:lnTo>
                                  <a:pt x="0" y="0"/>
                                </a:lnTo>
                                <a:lnTo>
                                  <a:pt x="0" y="15"/>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B2FC0" id="Group 52" o:spid="_x0000_s1026" style="position:absolute;margin-left:539.25pt;margin-top:590.4pt;width:.1pt;height:.75pt;z-index:251665408;mso-position-horizontal-relative:page;mso-position-vertical-relative:page" coordorigin="10785,11808"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">
                <v:line id="Line 54" o:spid="_x0000_s1027" style="position:absolute;visibility:visible;mso-wrap-style:square" from="10785,11808" to="10785,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" strokecolor="#d5d5d5" strokeweight="0"/>
                <v:shape id="Freeform 53" o:spid="_x0000_s1028" style="position:absolute;left:10785;top:11808;width:2;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" path="m,15l,,,15xe" fillcolor="#d5d5d5" stroked="f">
                  <v:path arrowok="t" o:connecttype="custom" o:connectlocs="0,11823;0,11808;0,11823" o:connectangles="0,0,0"/>
                </v:shape>
                <w10:wrap anchorx="page" anchory="page"/>
              </v:group>
            </w:pict>
          </mc:Fallback>
        </mc:AlternateContent>
      </w:r>
      <w:r>
        <w:rPr>
          <w:noProof/>
          <w:lang w:bidi="ar-SA"/>
        </w:rPr>
        <mc:AlternateContent>
          <mc:Choice Requires="wps">
            <w:drawing>
              <wp:anchor distT="0" distB="0" distL="114300" distR="114300" simplePos="0" relativeHeight="251667456" behindDoc="0" locked="0" layoutInCell="1" allowOverlap="1" wp14:anchorId="470136E9" wp14:editId="14A4627D">
                <wp:simplePos x="0" y="0"/>
                <wp:positionH relativeFrom="page">
                  <wp:posOffset>0</wp:posOffset>
                </wp:positionH>
                <wp:positionV relativeFrom="page">
                  <wp:posOffset>921385</wp:posOffset>
                </wp:positionV>
                <wp:extent cx="7772400" cy="0"/>
                <wp:effectExtent l="0" t="19050" r="19050" b="19050"/>
                <wp:wrapNone/>
                <wp:docPr id="6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D8962" id="Line 5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2.55pt" to="612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" strokecolor="black [3213]" strokeweight="3pt">
                <w10:wrap anchorx="page" anchory="page"/>
              </v:line>
            </w:pict>
          </mc:Fallback>
        </mc:AlternateContent>
      </w:r>
    </w:p>
    <w:p w14:paraId="5D8D95ED" w14:textId="77777777" w:rsidR="002E75FF" w:rsidRDefault="002E75FF">
      <w:pPr>
        <w:pStyle w:val="BodyText"/>
        <w:spacing w:before="1" w:after="1"/>
        <w:rPr>
          <w:sz w:val="20"/>
        </w:rPr>
      </w:pPr>
    </w:p>
    <w:p w14:paraId="1BBD90B2" w14:textId="77777777" w:rsidR="002E75FF" w:rsidRDefault="009F33FF">
      <w:pPr>
        <w:pStyle w:val="BodyText"/>
        <w:ind w:left="1185"/>
        <w:rPr>
          <w:sz w:val="20"/>
        </w:rPr>
      </w:pPr>
      <w:r>
        <w:rPr>
          <w:noProof/>
          <w:sz w:val="20"/>
          <w:lang w:bidi="ar-SA"/>
        </w:rPr>
        <mc:AlternateContent>
          <mc:Choice Requires="wpg">
            <w:drawing>
              <wp:inline distT="0" distB="0" distL="0" distR="0" wp14:anchorId="016300B9" wp14:editId="4E1F6C3C">
                <wp:extent cx="5415280" cy="1381125"/>
                <wp:effectExtent l="0" t="0" r="0" b="9525"/>
                <wp:docPr id="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1381125"/>
                          <a:chOff x="0" y="0"/>
                          <a:chExt cx="8528" cy="2175"/>
                        </a:xfrm>
                      </wpg:grpSpPr>
                      <pic:pic xmlns:pic="http://schemas.openxmlformats.org/drawingml/2006/picture">
                        <pic:nvPicPr>
                          <pic:cNvPr id="57"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8" cy="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787"/>
                            <a:ext cx="2631" cy="867"/>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47"/>
                        <wps:cNvSpPr txBox="1">
                          <a:spLocks noChangeArrowheads="1"/>
                        </wps:cNvSpPr>
                        <wps:spPr bwMode="auto">
                          <a:xfrm>
                            <a:off x="244" y="142"/>
                            <a:ext cx="7924"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AA53" w14:textId="77777777" w:rsidR="00D657F6" w:rsidRPr="00D37835" w:rsidRDefault="00D657F6">
                              <w:pPr>
                                <w:spacing w:line="444" w:lineRule="exact"/>
                                <w:rPr>
                                  <w:b/>
                                  <w:color w:val="065279"/>
                                  <w:sz w:val="40"/>
                                </w:rPr>
                              </w:pPr>
                              <w:bookmarkStart w:id="110" w:name="Section_D"/>
                              <w:r w:rsidRPr="00D37835">
                                <w:rPr>
                                  <w:b/>
                                  <w:color w:val="065279"/>
                                  <w:sz w:val="40"/>
                                </w:rPr>
                                <w:t>Section D – Additional Consolidated Financial</w:t>
                              </w:r>
                            </w:p>
                            <w:bookmarkEnd w:id="110"/>
                            <w:p w14:paraId="50BDF729" w14:textId="77777777" w:rsidR="00D657F6" w:rsidRPr="00D37835" w:rsidRDefault="00D657F6">
                              <w:pPr>
                                <w:spacing w:before="327"/>
                                <w:rPr>
                                  <w:b/>
                                  <w:color w:val="065279"/>
                                  <w:sz w:val="40"/>
                                </w:rPr>
                              </w:pPr>
                              <w:r w:rsidRPr="00D37835">
                                <w:rPr>
                                  <w:b/>
                                  <w:color w:val="065279"/>
                                  <w:sz w:val="40"/>
                                </w:rPr>
                                <w:t>Statements</w:t>
                              </w:r>
                            </w:p>
                          </w:txbxContent>
                        </wps:txbx>
                        <wps:bodyPr rot="0" vert="horz" wrap="square" lIns="0" tIns="0" rIns="0" bIns="0" anchor="t" anchorCtr="0" upright="1">
                          <a:noAutofit/>
                        </wps:bodyPr>
                      </wps:wsp>
                      <wps:wsp>
                        <wps:cNvPr id="61" name="Text Box 46"/>
                        <wps:cNvSpPr txBox="1">
                          <a:spLocks noChangeArrowheads="1"/>
                        </wps:cNvSpPr>
                        <wps:spPr bwMode="auto">
                          <a:xfrm>
                            <a:off x="229" y="1731"/>
                            <a:ext cx="508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17FB3" w14:textId="597F5B68" w:rsidR="00D657F6" w:rsidRPr="00D37835" w:rsidRDefault="00D657F6">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191C1E">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wps:txbx>
                        <wps:bodyPr rot="0" vert="horz" wrap="square" lIns="0" tIns="0" rIns="0" bIns="0" anchor="t" anchorCtr="0" upright="1">
                          <a:noAutofit/>
                        </wps:bodyPr>
                      </wps:wsp>
                    </wpg:wgp>
                  </a:graphicData>
                </a:graphic>
              </wp:inline>
            </w:drawing>
          </mc:Choice>
          <mc:Fallback>
            <w:pict>
              <v:group w14:anchorId="016300B9" id="Group 45" o:spid="_x0000_s1052" style="width:426.4pt;height:108.75pt;mso-position-horizontal-relative:char;mso-position-vertical-relative:line" coordsize="8528,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">
                <v:shape id="Picture 50" o:spid="_x0000_s1053" type="#_x0000_t75" style="position:absolute;width:8528;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">
                  <v:imagedata r:id="rId34" o:title=""/>
                </v:shape>
                <v:shape id="Picture 49" o:spid="_x0000_s1054" type="#_x0000_t75" style="position:absolute;top:787;width:2631;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">
                  <v:imagedata r:id="rId35" o:title=""/>
                </v:shape>
                <v:shape id="Text Box 47" o:spid="_x0000_s1055" type="#_x0000_t202" style="position:absolute;left:244;top:142;width:792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427AA53" w14:textId="77777777" w:rsidR="00D657F6" w:rsidRPr="00D37835" w:rsidRDefault="00D657F6">
                        <w:pPr>
                          <w:spacing w:line="444" w:lineRule="exact"/>
                          <w:rPr>
                            <w:b/>
                            <w:color w:val="065279"/>
                            <w:sz w:val="40"/>
                          </w:rPr>
                        </w:pPr>
                        <w:bookmarkStart w:id="111" w:name="Section_D"/>
                        <w:r w:rsidRPr="00D37835">
                          <w:rPr>
                            <w:b/>
                            <w:color w:val="065279"/>
                            <w:sz w:val="40"/>
                          </w:rPr>
                          <w:t>Section D – Additional Consolidated Financial</w:t>
                        </w:r>
                      </w:p>
                      <w:bookmarkEnd w:id="111"/>
                      <w:p w14:paraId="50BDF729" w14:textId="77777777" w:rsidR="00D657F6" w:rsidRPr="00D37835" w:rsidRDefault="00D657F6">
                        <w:pPr>
                          <w:spacing w:before="327"/>
                          <w:rPr>
                            <w:b/>
                            <w:color w:val="065279"/>
                            <w:sz w:val="40"/>
                          </w:rPr>
                        </w:pPr>
                        <w:r w:rsidRPr="00D37835">
                          <w:rPr>
                            <w:b/>
                            <w:color w:val="065279"/>
                            <w:sz w:val="40"/>
                          </w:rPr>
                          <w:t>Statements</w:t>
                        </w:r>
                      </w:p>
                    </w:txbxContent>
                  </v:textbox>
                </v:shape>
                <v:shape id="Text Box 46" o:spid="_x0000_s1056" type="#_x0000_t202" style="position:absolute;left:229;top:1731;width:508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1F17FB3" w14:textId="597F5B68" w:rsidR="00D657F6" w:rsidRPr="00D37835" w:rsidRDefault="00D657F6">
                        <w:pPr>
                          <w:spacing w:line="444" w:lineRule="exact"/>
                          <w:rPr>
                            <w:color w:val="065279"/>
                            <w:sz w:val="40"/>
                            <w14:shadow w14:blurRad="50800" w14:dist="38100" w14:dir="2700000" w14:sx="100000" w14:sy="100000" w14:kx="0" w14:ky="0" w14:algn="tl">
                              <w14:srgbClr w14:val="000000">
                                <w14:alpha w14:val="60000"/>
                              </w14:srgbClr>
                            </w14:shadow>
                          </w:rPr>
                        </w:pPr>
                        <w:r w:rsidRPr="00D37835">
                          <w:rPr>
                            <w:color w:val="065279"/>
                            <w:sz w:val="40"/>
                            <w14:shadow w14:blurRad="50800" w14:dist="38100" w14:dir="2700000" w14:sx="100000" w14:sy="100000" w14:kx="0" w14:ky="0" w14:algn="tl">
                              <w14:srgbClr w14:val="000000">
                                <w14:alpha w14:val="60000"/>
                              </w14:srgbClr>
                            </w14:shadow>
                          </w:rPr>
                          <w:t>202</w:t>
                        </w:r>
                        <w:r w:rsidR="00191C1E">
                          <w:rPr>
                            <w:color w:val="065279"/>
                            <w:sz w:val="40"/>
                            <w14:shadow w14:blurRad="50800" w14:dist="38100" w14:dir="2700000" w14:sx="100000" w14:sy="100000" w14:kx="0" w14:ky="0" w14:algn="tl">
                              <w14:srgbClr w14:val="000000">
                                <w14:alpha w14:val="60000"/>
                              </w14:srgbClr>
                            </w14:shadow>
                          </w:rPr>
                          <w:t>3</w:t>
                        </w:r>
                        <w:r w:rsidRPr="00D37835">
                          <w:rPr>
                            <w:color w:val="065279"/>
                            <w:sz w:val="40"/>
                            <w14:shadow w14:blurRad="50800" w14:dist="38100" w14:dir="2700000" w14:sx="100000" w14:sy="100000" w14:kx="0" w14:ky="0" w14:algn="tl">
                              <w14:srgbClr w14:val="000000">
                                <w14:alpha w14:val="60000"/>
                              </w14:srgbClr>
                            </w14:shadow>
                          </w:rPr>
                          <w:t xml:space="preserve"> Business Plan and Budget</w:t>
                        </w:r>
                      </w:p>
                    </w:txbxContent>
                  </v:textbox>
                </v:shape>
                <w10:anchorlock/>
              </v:group>
            </w:pict>
          </mc:Fallback>
        </mc:AlternateContent>
      </w:r>
    </w:p>
    <w:p w14:paraId="5264D035" w14:textId="77777777" w:rsidR="002E75FF" w:rsidRDefault="002E75FF">
      <w:pPr>
        <w:pStyle w:val="BodyText"/>
        <w:rPr>
          <w:sz w:val="20"/>
        </w:rPr>
      </w:pPr>
    </w:p>
    <w:p w14:paraId="00946F67" w14:textId="77777777" w:rsidR="002E75FF" w:rsidRDefault="002E75FF">
      <w:pPr>
        <w:pStyle w:val="BodyText"/>
        <w:rPr>
          <w:sz w:val="20"/>
        </w:rPr>
      </w:pPr>
    </w:p>
    <w:p w14:paraId="59827658" w14:textId="77777777" w:rsidR="002E75FF" w:rsidRDefault="002E75FF">
      <w:pPr>
        <w:pStyle w:val="BodyText"/>
        <w:spacing w:before="6"/>
        <w:rPr>
          <w:sz w:val="27"/>
        </w:rPr>
      </w:pPr>
    </w:p>
    <w:bookmarkStart w:id="112" w:name="_Statement_of_Financial"/>
    <w:bookmarkStart w:id="113" w:name="_Toc68785824"/>
    <w:bookmarkStart w:id="114" w:name="_Toc68787700"/>
    <w:bookmarkStart w:id="115" w:name="_Toc68787967"/>
    <w:bookmarkEnd w:id="112"/>
    <w:p w14:paraId="7D02E316" w14:textId="77777777" w:rsidR="002E75FF" w:rsidRPr="00D37835" w:rsidRDefault="009F33FF" w:rsidP="00DD5D7F">
      <w:pPr>
        <w:pStyle w:val="Heading1"/>
        <w:spacing w:before="90"/>
        <w:ind w:left="720"/>
        <w:rPr>
          <w:rFonts w:asciiTheme="minorHAnsi" w:hAnsiTheme="minorHAnsi" w:cstheme="minorHAnsi"/>
          <w:color w:val="065279"/>
          <w:sz w:val="28"/>
          <w:szCs w:val="28"/>
        </w:rPr>
      </w:pPr>
      <w:r w:rsidRPr="00D37835">
        <w:rPr>
          <w:rFonts w:asciiTheme="minorHAnsi" w:hAnsiTheme="minorHAnsi" w:cstheme="minorHAnsi"/>
          <w:noProof/>
          <w:color w:val="065279"/>
          <w:sz w:val="28"/>
          <w:szCs w:val="28"/>
          <w:lang w:bidi="ar-SA"/>
        </w:rPr>
        <mc:AlternateContent>
          <mc:Choice Requires="wps">
            <w:drawing>
              <wp:anchor distT="0" distB="0" distL="114300" distR="114300" simplePos="0" relativeHeight="251666432" behindDoc="0" locked="0" layoutInCell="1" allowOverlap="1" wp14:anchorId="26880806" wp14:editId="4BA8A565">
                <wp:simplePos x="0" y="0"/>
                <wp:positionH relativeFrom="page">
                  <wp:posOffset>0</wp:posOffset>
                </wp:positionH>
                <wp:positionV relativeFrom="paragraph">
                  <wp:posOffset>-231775</wp:posOffset>
                </wp:positionV>
                <wp:extent cx="7772400" cy="0"/>
                <wp:effectExtent l="0" t="19050" r="19050" b="19050"/>
                <wp:wrapNone/>
                <wp:docPr id="5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B1FE" id="Line 4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8.25pt" to="61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" strokecolor="black [3213]" strokeweight="3pt">
                <w10:wrap anchorx="page"/>
              </v:line>
            </w:pict>
          </mc:Fallback>
        </mc:AlternateContent>
      </w:r>
      <w:r w:rsidR="006E29BE" w:rsidRPr="00D37835">
        <w:rPr>
          <w:rFonts w:asciiTheme="minorHAnsi" w:hAnsiTheme="minorHAnsi" w:cstheme="minorHAnsi"/>
          <w:color w:val="065279"/>
          <w:sz w:val="28"/>
          <w:szCs w:val="28"/>
        </w:rPr>
        <w:t>Statement of Financial Position</w:t>
      </w:r>
      <w:bookmarkEnd w:id="113"/>
      <w:bookmarkEnd w:id="114"/>
      <w:bookmarkEnd w:id="115"/>
    </w:p>
    <w:p w14:paraId="72CEB57B" w14:textId="77777777" w:rsidR="002E75FF" w:rsidRDefault="002E75FF">
      <w:pPr>
        <w:pStyle w:val="BodyText"/>
        <w:spacing w:before="11"/>
        <w:rPr>
          <w:b/>
          <w:sz w:val="32"/>
        </w:rPr>
      </w:pPr>
    </w:p>
    <w:p w14:paraId="7F151E80" w14:textId="77777777" w:rsidR="002E75FF" w:rsidRDefault="006E29BE" w:rsidP="00BE5045">
      <w:pPr>
        <w:pStyle w:val="BodyText"/>
        <w:ind w:left="720"/>
      </w:pPr>
      <w:r>
        <w:t>Table D-1 provides WIRAB’s Statement of Financial Position as of the following dates:</w:t>
      </w:r>
    </w:p>
    <w:p w14:paraId="68400737" w14:textId="77777777" w:rsidR="002E75FF" w:rsidRDefault="002E75FF">
      <w:pPr>
        <w:pStyle w:val="BodyText"/>
        <w:spacing w:before="10"/>
        <w:rPr>
          <w:sz w:val="32"/>
        </w:rPr>
      </w:pPr>
    </w:p>
    <w:p w14:paraId="7B61A66A" w14:textId="5070A22A" w:rsidR="002E75FF" w:rsidRPr="00BE5045" w:rsidRDefault="006E29BE" w:rsidP="00BE5045">
      <w:pPr>
        <w:pStyle w:val="ListParagraph"/>
        <w:numPr>
          <w:ilvl w:val="0"/>
          <w:numId w:val="21"/>
        </w:numPr>
        <w:tabs>
          <w:tab w:val="left" w:pos="2519"/>
          <w:tab w:val="left" w:pos="2520"/>
        </w:tabs>
        <w:spacing w:before="1"/>
        <w:ind w:left="1440"/>
        <w:rPr>
          <w:sz w:val="24"/>
        </w:rPr>
      </w:pPr>
      <w:r w:rsidRPr="00BE5045">
        <w:rPr>
          <w:sz w:val="24"/>
        </w:rPr>
        <w:t>As of June 30, 20</w:t>
      </w:r>
      <w:r w:rsidR="008660AE" w:rsidRPr="00BE5045">
        <w:rPr>
          <w:sz w:val="24"/>
        </w:rPr>
        <w:t>2</w:t>
      </w:r>
      <w:r w:rsidR="00191C1E">
        <w:rPr>
          <w:sz w:val="24"/>
        </w:rPr>
        <w:t>1</w:t>
      </w:r>
      <w:r w:rsidRPr="00BE5045">
        <w:rPr>
          <w:sz w:val="24"/>
        </w:rPr>
        <w:t>, per</w:t>
      </w:r>
      <w:r w:rsidRPr="00BE5045">
        <w:rPr>
          <w:spacing w:val="-2"/>
          <w:sz w:val="24"/>
        </w:rPr>
        <w:t xml:space="preserve"> </w:t>
      </w:r>
      <w:r w:rsidRPr="00BE5045">
        <w:rPr>
          <w:sz w:val="24"/>
        </w:rPr>
        <w:t>audit</w:t>
      </w:r>
    </w:p>
    <w:p w14:paraId="6C3A1DC0" w14:textId="77777777" w:rsidR="002E75FF" w:rsidRDefault="002E75FF" w:rsidP="00BE5045">
      <w:pPr>
        <w:pStyle w:val="BodyText"/>
        <w:spacing w:before="10"/>
        <w:ind w:left="720"/>
        <w:rPr>
          <w:sz w:val="32"/>
        </w:rPr>
      </w:pPr>
    </w:p>
    <w:p w14:paraId="0C9448A9" w14:textId="0C0A017F" w:rsidR="002E75FF" w:rsidRPr="00BE5045" w:rsidRDefault="006E29BE" w:rsidP="00BE5045">
      <w:pPr>
        <w:pStyle w:val="ListParagraph"/>
        <w:numPr>
          <w:ilvl w:val="0"/>
          <w:numId w:val="21"/>
        </w:numPr>
        <w:tabs>
          <w:tab w:val="left" w:pos="2519"/>
          <w:tab w:val="left" w:pos="2520"/>
        </w:tabs>
        <w:ind w:left="1440"/>
        <w:rPr>
          <w:sz w:val="24"/>
        </w:rPr>
      </w:pPr>
      <w:r w:rsidRPr="00BE5045">
        <w:rPr>
          <w:sz w:val="24"/>
        </w:rPr>
        <w:t>As of December 31, 202</w:t>
      </w:r>
      <w:r w:rsidR="00191C1E">
        <w:rPr>
          <w:sz w:val="24"/>
        </w:rPr>
        <w:t>2</w:t>
      </w:r>
      <w:r w:rsidRPr="00BE5045">
        <w:rPr>
          <w:sz w:val="24"/>
        </w:rPr>
        <w:t>,</w:t>
      </w:r>
      <w:r w:rsidRPr="00BE5045">
        <w:rPr>
          <w:spacing w:val="-3"/>
          <w:sz w:val="24"/>
        </w:rPr>
        <w:t xml:space="preserve"> </w:t>
      </w:r>
      <w:r w:rsidRPr="00BE5045">
        <w:rPr>
          <w:sz w:val="24"/>
        </w:rPr>
        <w:t>projected</w:t>
      </w:r>
    </w:p>
    <w:p w14:paraId="2FB44341" w14:textId="77777777" w:rsidR="002E75FF" w:rsidRDefault="002E75FF" w:rsidP="00BE5045">
      <w:pPr>
        <w:pStyle w:val="BodyText"/>
        <w:spacing w:before="10"/>
        <w:ind w:left="720"/>
        <w:rPr>
          <w:sz w:val="32"/>
        </w:rPr>
      </w:pPr>
    </w:p>
    <w:p w14:paraId="3184CF82" w14:textId="76E82F9D" w:rsidR="002E75FF" w:rsidRPr="00BE5045" w:rsidRDefault="006E29BE" w:rsidP="00BE5045">
      <w:pPr>
        <w:pStyle w:val="ListParagraph"/>
        <w:numPr>
          <w:ilvl w:val="0"/>
          <w:numId w:val="21"/>
        </w:numPr>
        <w:tabs>
          <w:tab w:val="left" w:pos="2519"/>
          <w:tab w:val="left" w:pos="2520"/>
        </w:tabs>
        <w:ind w:left="1440"/>
        <w:rPr>
          <w:sz w:val="24"/>
        </w:rPr>
      </w:pPr>
      <w:r w:rsidRPr="00BE5045">
        <w:rPr>
          <w:sz w:val="24"/>
        </w:rPr>
        <w:t>As of December 31, 202</w:t>
      </w:r>
      <w:r w:rsidR="00191C1E">
        <w:rPr>
          <w:sz w:val="24"/>
        </w:rPr>
        <w:t>3</w:t>
      </w:r>
      <w:r w:rsidRPr="00BE5045">
        <w:rPr>
          <w:sz w:val="24"/>
        </w:rPr>
        <w:t>, as</w:t>
      </w:r>
      <w:r w:rsidRPr="00BE5045">
        <w:rPr>
          <w:spacing w:val="-3"/>
          <w:sz w:val="24"/>
        </w:rPr>
        <w:t xml:space="preserve"> </w:t>
      </w:r>
      <w:r w:rsidRPr="00BE5045">
        <w:rPr>
          <w:sz w:val="24"/>
        </w:rPr>
        <w:t>budgeted</w:t>
      </w:r>
    </w:p>
    <w:p w14:paraId="4F197F39" w14:textId="77777777" w:rsidR="002E75FF" w:rsidRDefault="002E75FF">
      <w:pPr>
        <w:pStyle w:val="BodyText"/>
        <w:spacing w:before="5"/>
        <w:rPr>
          <w:sz w:val="32"/>
        </w:rPr>
      </w:pPr>
    </w:p>
    <w:bookmarkStart w:id="116" w:name="_Toc68785825"/>
    <w:bookmarkStart w:id="117" w:name="_Toc68787701"/>
    <w:bookmarkStart w:id="118" w:name="_Toc68787968"/>
    <w:p w14:paraId="2032951C" w14:textId="77777777" w:rsidR="002E75FF" w:rsidRPr="00BE5045" w:rsidRDefault="009F33FF" w:rsidP="00050E1A">
      <w:pPr>
        <w:pStyle w:val="Heading1"/>
        <w:tabs>
          <w:tab w:val="left" w:pos="2160"/>
        </w:tabs>
        <w:ind w:left="720"/>
        <w:rPr>
          <w:rFonts w:asciiTheme="minorHAnsi" w:hAnsiTheme="minorHAnsi" w:cstheme="minorHAnsi"/>
        </w:rPr>
      </w:pPr>
      <w:r w:rsidRPr="00BE5045">
        <w:rPr>
          <w:rFonts w:asciiTheme="minorHAnsi" w:hAnsiTheme="minorHAnsi" w:cstheme="minorHAnsi"/>
          <w:noProof/>
          <w:lang w:bidi="ar-SA"/>
        </w:rPr>
        <mc:AlternateContent>
          <mc:Choice Requires="wpg">
            <w:drawing>
              <wp:anchor distT="0" distB="0" distL="114300" distR="114300" simplePos="0" relativeHeight="251660288" behindDoc="0" locked="0" layoutInCell="1" allowOverlap="1" wp14:anchorId="1FDDFE04" wp14:editId="2266AFA1">
                <wp:simplePos x="0" y="0"/>
                <wp:positionH relativeFrom="page">
                  <wp:posOffset>6848475</wp:posOffset>
                </wp:positionH>
                <wp:positionV relativeFrom="paragraph">
                  <wp:posOffset>1153160</wp:posOffset>
                </wp:positionV>
                <wp:extent cx="1270" cy="9525"/>
                <wp:effectExtent l="9525" t="8255" r="8255" b="1270"/>
                <wp:wrapNone/>
                <wp:docPr id="5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10785" y="1816"/>
                          <a:chExt cx="2" cy="15"/>
                        </a:xfrm>
                      </wpg:grpSpPr>
                      <wps:wsp>
                        <wps:cNvPr id="53" name="Line 43"/>
                        <wps:cNvCnPr>
                          <a:cxnSpLocks noChangeShapeType="1"/>
                        </wps:cNvCnPr>
                        <wps:spPr bwMode="auto">
                          <a:xfrm>
                            <a:off x="10785" y="1816"/>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54" name="Freeform 42"/>
                        <wps:cNvSpPr>
                          <a:spLocks/>
                        </wps:cNvSpPr>
                        <wps:spPr bwMode="auto">
                          <a:xfrm>
                            <a:off x="10785" y="1816"/>
                            <a:ext cx="2" cy="15"/>
                          </a:xfrm>
                          <a:custGeom>
                            <a:avLst/>
                            <a:gdLst>
                              <a:gd name="T0" fmla="+- 0 10785 10785"/>
                              <a:gd name="T1" fmla="*/ T0 w 1"/>
                              <a:gd name="T2" fmla="+- 0 1831 1816"/>
                              <a:gd name="T3" fmla="*/ 1831 h 15"/>
                              <a:gd name="T4" fmla="+- 0 10785 10785"/>
                              <a:gd name="T5" fmla="*/ T4 w 1"/>
                              <a:gd name="T6" fmla="+- 0 1816 1816"/>
                              <a:gd name="T7" fmla="*/ 1816 h 15"/>
                              <a:gd name="T8" fmla="+- 0 10785 10785"/>
                              <a:gd name="T9" fmla="*/ T8 w 1"/>
                              <a:gd name="T10" fmla="+- 0 1831 1816"/>
                              <a:gd name="T11" fmla="*/ 1831 h 15"/>
                            </a:gdLst>
                            <a:ahLst/>
                            <a:cxnLst>
                              <a:cxn ang="0">
                                <a:pos x="T1" y="T3"/>
                              </a:cxn>
                              <a:cxn ang="0">
                                <a:pos x="T5" y="T7"/>
                              </a:cxn>
                              <a:cxn ang="0">
                                <a:pos x="T9" y="T11"/>
                              </a:cxn>
                            </a:cxnLst>
                            <a:rect l="0" t="0" r="r" b="b"/>
                            <a:pathLst>
                              <a:path w="1" h="15">
                                <a:moveTo>
                                  <a:pt x="0" y="15"/>
                                </a:moveTo>
                                <a:lnTo>
                                  <a:pt x="0" y="0"/>
                                </a:lnTo>
                                <a:lnTo>
                                  <a:pt x="0" y="15"/>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5A0C9" id="Group 41" o:spid="_x0000_s1026" style="position:absolute;margin-left:539.25pt;margin-top:90.8pt;width:.1pt;height:.75pt;z-index:251660288;mso-position-horizontal-relative:page" coordorigin="10785,1816"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">
                <v:line id="Line 43" o:spid="_x0000_s1027" style="position:absolute;visibility:visible;mso-wrap-style:square" from="10785,1816" to="1078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" strokecolor="#d5d5d5" strokeweight="0"/>
                <v:shape id="Freeform 42" o:spid="_x0000_s1028" style="position:absolute;left:10785;top:1816;width:2;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" path="m,15l,,,15xe" fillcolor="#d5d5d5" stroked="f">
                  <v:path arrowok="t" o:connecttype="custom" o:connectlocs="0,1831;0,1816;0,1831" o:connectangles="0,0,0"/>
                </v:shape>
                <w10:wrap anchorx="page"/>
              </v:group>
            </w:pict>
          </mc:Fallback>
        </mc:AlternateContent>
      </w:r>
      <w:r w:rsidRPr="00BE5045">
        <w:rPr>
          <w:rFonts w:asciiTheme="minorHAnsi" w:hAnsiTheme="minorHAnsi" w:cstheme="minorHAnsi"/>
          <w:noProof/>
          <w:lang w:bidi="ar-SA"/>
        </w:rPr>
        <mc:AlternateContent>
          <mc:Choice Requires="wpg">
            <w:drawing>
              <wp:anchor distT="0" distB="0" distL="114300" distR="114300" simplePos="0" relativeHeight="251661312" behindDoc="0" locked="0" layoutInCell="1" allowOverlap="1" wp14:anchorId="586C749A" wp14:editId="53C20BDD">
                <wp:simplePos x="0" y="0"/>
                <wp:positionH relativeFrom="page">
                  <wp:posOffset>6848475</wp:posOffset>
                </wp:positionH>
                <wp:positionV relativeFrom="paragraph">
                  <wp:posOffset>1349375</wp:posOffset>
                </wp:positionV>
                <wp:extent cx="1270" cy="9525"/>
                <wp:effectExtent l="9525" t="13970" r="8255" b="0"/>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10785" y="2125"/>
                          <a:chExt cx="2" cy="15"/>
                        </a:xfrm>
                      </wpg:grpSpPr>
                      <wps:wsp>
                        <wps:cNvPr id="50" name="Line 40"/>
                        <wps:cNvCnPr>
                          <a:cxnSpLocks noChangeShapeType="1"/>
                        </wps:cNvCnPr>
                        <wps:spPr bwMode="auto">
                          <a:xfrm>
                            <a:off x="10785" y="2125"/>
                            <a:ext cx="0" cy="0"/>
                          </a:xfrm>
                          <a:prstGeom prst="line">
                            <a:avLst/>
                          </a:prstGeom>
                          <a:noFill/>
                          <a:ln w="0">
                            <a:solidFill>
                              <a:srgbClr val="D5D5D5"/>
                            </a:solidFill>
                            <a:round/>
                            <a:headEnd/>
                            <a:tailEnd/>
                          </a:ln>
                          <a:extLst>
                            <a:ext uri="{909E8E84-426E-40DD-AFC4-6F175D3DCCD1}">
                              <a14:hiddenFill xmlns:a14="http://schemas.microsoft.com/office/drawing/2010/main">
                                <a:noFill/>
                              </a14:hiddenFill>
                            </a:ext>
                          </a:extLst>
                        </wps:spPr>
                        <wps:bodyPr/>
                      </wps:wsp>
                      <wps:wsp>
                        <wps:cNvPr id="51" name="Freeform 39"/>
                        <wps:cNvSpPr>
                          <a:spLocks/>
                        </wps:cNvSpPr>
                        <wps:spPr bwMode="auto">
                          <a:xfrm>
                            <a:off x="10785" y="2125"/>
                            <a:ext cx="2" cy="15"/>
                          </a:xfrm>
                          <a:custGeom>
                            <a:avLst/>
                            <a:gdLst>
                              <a:gd name="T0" fmla="+- 0 10785 10785"/>
                              <a:gd name="T1" fmla="*/ T0 w 1"/>
                              <a:gd name="T2" fmla="+- 0 2140 2125"/>
                              <a:gd name="T3" fmla="*/ 2140 h 15"/>
                              <a:gd name="T4" fmla="+- 0 10785 10785"/>
                              <a:gd name="T5" fmla="*/ T4 w 1"/>
                              <a:gd name="T6" fmla="+- 0 2125 2125"/>
                              <a:gd name="T7" fmla="*/ 2125 h 15"/>
                              <a:gd name="T8" fmla="+- 0 10785 10785"/>
                              <a:gd name="T9" fmla="*/ T8 w 1"/>
                              <a:gd name="T10" fmla="+- 0 2140 2125"/>
                              <a:gd name="T11" fmla="*/ 2140 h 15"/>
                            </a:gdLst>
                            <a:ahLst/>
                            <a:cxnLst>
                              <a:cxn ang="0">
                                <a:pos x="T1" y="T3"/>
                              </a:cxn>
                              <a:cxn ang="0">
                                <a:pos x="T5" y="T7"/>
                              </a:cxn>
                              <a:cxn ang="0">
                                <a:pos x="T9" y="T11"/>
                              </a:cxn>
                            </a:cxnLst>
                            <a:rect l="0" t="0" r="r" b="b"/>
                            <a:pathLst>
                              <a:path w="1" h="15">
                                <a:moveTo>
                                  <a:pt x="0" y="15"/>
                                </a:moveTo>
                                <a:lnTo>
                                  <a:pt x="0" y="0"/>
                                </a:lnTo>
                                <a:lnTo>
                                  <a:pt x="0" y="15"/>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EC056" id="Group 38" o:spid="_x0000_s1026" style="position:absolute;margin-left:539.25pt;margin-top:106.25pt;width:.1pt;height:.75pt;z-index:251661312;mso-position-horizontal-relative:page" coordorigin="10785,2125"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">
                <v:line id="Line 40" o:spid="_x0000_s1027" style="position:absolute;visibility:visible;mso-wrap-style:square" from="10785,2125" to="10785,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" strokecolor="#d5d5d5" strokeweight="0"/>
                <v:shape id="Freeform 39" o:spid="_x0000_s1028" style="position:absolute;left:10785;top:2125;width:2;height:15;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" path="m,15l,,,15xe" fillcolor="#d5d5d5" stroked="f">
                  <v:path arrowok="t" o:connecttype="custom" o:connectlocs="0,2140;0,2125;0,2140" o:connectangles="0,0,0"/>
                </v:shape>
                <w10:wrap anchorx="page"/>
              </v:group>
            </w:pict>
          </mc:Fallback>
        </mc:AlternateContent>
      </w:r>
      <w:r w:rsidR="006E29BE" w:rsidRPr="00BE5045">
        <w:rPr>
          <w:rFonts w:asciiTheme="minorHAnsi" w:hAnsiTheme="minorHAnsi" w:cstheme="minorHAnsi"/>
        </w:rPr>
        <w:t>Table</w:t>
      </w:r>
      <w:r w:rsidR="006E29BE" w:rsidRPr="00BE5045">
        <w:rPr>
          <w:rFonts w:asciiTheme="minorHAnsi" w:hAnsiTheme="minorHAnsi" w:cstheme="minorHAnsi"/>
          <w:spacing w:val="-2"/>
        </w:rPr>
        <w:t xml:space="preserve"> </w:t>
      </w:r>
      <w:r w:rsidR="006E29BE" w:rsidRPr="00BE5045">
        <w:rPr>
          <w:rFonts w:asciiTheme="minorHAnsi" w:hAnsiTheme="minorHAnsi" w:cstheme="minorHAnsi"/>
        </w:rPr>
        <w:t>D-1.</w:t>
      </w:r>
      <w:r w:rsidR="00050E1A">
        <w:rPr>
          <w:rFonts w:asciiTheme="minorHAnsi" w:hAnsiTheme="minorHAnsi" w:cstheme="minorHAnsi"/>
        </w:rPr>
        <w:tab/>
      </w:r>
      <w:r w:rsidR="006E29BE" w:rsidRPr="00BE5045">
        <w:rPr>
          <w:rFonts w:asciiTheme="minorHAnsi" w:hAnsiTheme="minorHAnsi" w:cstheme="minorHAnsi"/>
        </w:rPr>
        <w:t>Statement of Financial Position, Three-Year</w:t>
      </w:r>
      <w:r w:rsidR="006E29BE" w:rsidRPr="00BE5045">
        <w:rPr>
          <w:rFonts w:asciiTheme="minorHAnsi" w:hAnsiTheme="minorHAnsi" w:cstheme="minorHAnsi"/>
          <w:spacing w:val="-2"/>
        </w:rPr>
        <w:t xml:space="preserve"> </w:t>
      </w:r>
      <w:r w:rsidR="006E29BE" w:rsidRPr="00BE5045">
        <w:rPr>
          <w:rFonts w:asciiTheme="minorHAnsi" w:hAnsiTheme="minorHAnsi" w:cstheme="minorHAnsi"/>
        </w:rPr>
        <w:t>Comparison</w:t>
      </w:r>
      <w:bookmarkEnd w:id="116"/>
      <w:bookmarkEnd w:id="117"/>
      <w:bookmarkEnd w:id="118"/>
    </w:p>
    <w:p w14:paraId="4F8F201F" w14:textId="77777777" w:rsidR="008660AE" w:rsidRDefault="008660AE">
      <w:pPr>
        <w:pStyle w:val="Heading1"/>
        <w:tabs>
          <w:tab w:val="left" w:pos="2879"/>
        </w:tabs>
      </w:pPr>
    </w:p>
    <w:p w14:paraId="40D03402" w14:textId="77777777" w:rsidR="000E1912" w:rsidRDefault="00D9001E" w:rsidP="000E1912">
      <w:pPr>
        <w:pStyle w:val="Heading1"/>
        <w:tabs>
          <w:tab w:val="left" w:pos="2879"/>
        </w:tabs>
        <w:ind w:left="720" w:right="720"/>
        <w:rPr>
          <w:b w:val="0"/>
          <w:sz w:val="20"/>
        </w:rPr>
      </w:pPr>
      <w:bookmarkStart w:id="119" w:name="_Toc68785826"/>
      <w:bookmarkStart w:id="120" w:name="_Toc68787702"/>
      <w:bookmarkStart w:id="121" w:name="_Toc68787969"/>
      <w:r w:rsidRPr="00D9001E">
        <w:rPr>
          <w:noProof/>
          <w:lang w:bidi="ar-SA"/>
        </w:rPr>
        <w:drawing>
          <wp:inline distT="0" distB="0" distL="0" distR="0" wp14:anchorId="564E07E8" wp14:editId="36EFAF1D">
            <wp:extent cx="5852160" cy="1978454"/>
            <wp:effectExtent l="38100" t="38100" r="34290" b="412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52160" cy="1978454"/>
                    </a:xfrm>
                    <a:prstGeom prst="rect">
                      <a:avLst/>
                    </a:prstGeom>
                    <a:noFill/>
                    <a:ln w="28575">
                      <a:solidFill>
                        <a:schemeClr val="tx1"/>
                      </a:solidFill>
                    </a:ln>
                    <a:effectLst/>
                  </pic:spPr>
                </pic:pic>
              </a:graphicData>
            </a:graphic>
          </wp:inline>
        </w:drawing>
      </w:r>
      <w:bookmarkEnd w:id="119"/>
      <w:bookmarkEnd w:id="120"/>
      <w:bookmarkEnd w:id="121"/>
    </w:p>
    <w:p w14:paraId="0E67F60A" w14:textId="77777777" w:rsidR="000E1912" w:rsidRDefault="000E1912">
      <w:pPr>
        <w:rPr>
          <w:bCs/>
          <w:sz w:val="20"/>
          <w:szCs w:val="24"/>
        </w:rPr>
      </w:pPr>
      <w:r>
        <w:rPr>
          <w:b/>
          <w:sz w:val="20"/>
        </w:rPr>
        <w:br w:type="page"/>
      </w:r>
    </w:p>
    <w:p w14:paraId="455691C8" w14:textId="77777777" w:rsidR="00A54551" w:rsidRDefault="00A54551" w:rsidP="000E1912">
      <w:pPr>
        <w:pStyle w:val="Heading1"/>
        <w:tabs>
          <w:tab w:val="left" w:pos="2879"/>
        </w:tabs>
        <w:ind w:left="720" w:right="720"/>
        <w:rPr>
          <w:b w:val="0"/>
          <w:sz w:val="20"/>
        </w:rPr>
        <w:sectPr w:rsidR="00A54551" w:rsidSect="003D2795">
          <w:footnotePr>
            <w:numStart w:val="2"/>
          </w:footnotePr>
          <w:pgSz w:w="12240" w:h="15840"/>
          <w:pgMar w:top="1200" w:right="720" w:bottom="1220" w:left="720" w:header="730" w:footer="720" w:gutter="0"/>
          <w:cols w:space="720"/>
          <w:docGrid w:linePitch="299"/>
        </w:sectPr>
      </w:pPr>
    </w:p>
    <w:p w14:paraId="25238FAF" w14:textId="77777777" w:rsidR="002E75FF" w:rsidRDefault="002E75FF" w:rsidP="00C1759D">
      <w:pPr>
        <w:pStyle w:val="BodyText"/>
        <w:rPr>
          <w:sz w:val="6"/>
        </w:rPr>
      </w:pPr>
    </w:p>
    <w:p w14:paraId="604BE0DF" w14:textId="77777777" w:rsidR="002E75FF" w:rsidRDefault="0016470E">
      <w:pPr>
        <w:pStyle w:val="BodyText"/>
        <w:rPr>
          <w:b/>
          <w:sz w:val="20"/>
        </w:rPr>
      </w:pPr>
      <w:r w:rsidRPr="00050E1A">
        <w:rPr>
          <w:noProof/>
          <w:color w:val="2C6C5A"/>
          <w:sz w:val="6"/>
          <w:lang w:bidi="ar-SA"/>
        </w:rPr>
        <mc:AlternateContent>
          <mc:Choice Requires="wpg">
            <w:drawing>
              <wp:anchor distT="0" distB="0" distL="114300" distR="114300" simplePos="0" relativeHeight="251761664" behindDoc="1" locked="0" layoutInCell="1" allowOverlap="1" wp14:anchorId="26FADC82" wp14:editId="00EA3CA6">
                <wp:simplePos x="0" y="0"/>
                <wp:positionH relativeFrom="column">
                  <wp:posOffset>-457200</wp:posOffset>
                </wp:positionH>
                <wp:positionV relativeFrom="paragraph">
                  <wp:posOffset>206375</wp:posOffset>
                </wp:positionV>
                <wp:extent cx="7772400" cy="38100"/>
                <wp:effectExtent l="0" t="0" r="19050" b="0"/>
                <wp:wrapTight wrapText="bothSides">
                  <wp:wrapPolygon edited="0">
                    <wp:start x="0" y="0"/>
                    <wp:lineTo x="0" y="10800"/>
                    <wp:lineTo x="21600" y="10800"/>
                    <wp:lineTo x="21600" y="0"/>
                    <wp:lineTo x="0" y="0"/>
                  </wp:wrapPolygon>
                </wp:wrapTight>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8100"/>
                          <a:chOff x="0" y="0"/>
                          <a:chExt cx="12210" cy="60"/>
                        </a:xfrm>
                      </wpg:grpSpPr>
                      <wps:wsp>
                        <wps:cNvPr id="48" name="Line 37"/>
                        <wps:cNvCnPr>
                          <a:cxnSpLocks noChangeShapeType="1"/>
                        </wps:cNvCnPr>
                        <wps:spPr bwMode="auto">
                          <a:xfrm>
                            <a:off x="0" y="30"/>
                            <a:ext cx="12210"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489FAA" id="Group 36" o:spid="_x0000_s1026" style="position:absolute;margin-left:-36pt;margin-top:16.25pt;width:612pt;height:3pt;z-index:-251554816" coordsize="122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">
                <v:line id="Line 37" o:spid="_x0000_s1027" style="position:absolute;visibility:visible;mso-wrap-style:square" from="0,30" to="122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" strokecolor="black [3213]" strokeweight="3pt"/>
                <w10:wrap type="tight"/>
              </v:group>
            </w:pict>
          </mc:Fallback>
        </mc:AlternateContent>
      </w:r>
    </w:p>
    <w:p w14:paraId="59FEC2F8" w14:textId="77777777" w:rsidR="002E75FF" w:rsidRDefault="0016470E">
      <w:pPr>
        <w:pStyle w:val="BodyText"/>
        <w:rPr>
          <w:b/>
          <w:sz w:val="20"/>
        </w:rPr>
      </w:pPr>
      <w:r>
        <w:rPr>
          <w:noProof/>
          <w:lang w:bidi="ar-SA"/>
        </w:rPr>
        <mc:AlternateContent>
          <mc:Choice Requires="wpg">
            <w:drawing>
              <wp:anchor distT="0" distB="0" distL="114300" distR="114300" simplePos="0" relativeHeight="251668480" behindDoc="0" locked="0" layoutInCell="1" allowOverlap="1" wp14:anchorId="3525627B" wp14:editId="763FC8AC">
                <wp:simplePos x="0" y="0"/>
                <wp:positionH relativeFrom="page">
                  <wp:posOffset>5080</wp:posOffset>
                </wp:positionH>
                <wp:positionV relativeFrom="paragraph">
                  <wp:posOffset>172720</wp:posOffset>
                </wp:positionV>
                <wp:extent cx="7772400" cy="1133475"/>
                <wp:effectExtent l="0" t="0" r="19050" b="28575"/>
                <wp:wrapNone/>
                <wp:docPr id="4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3475"/>
                          <a:chOff x="-525" y="-1856"/>
                          <a:chExt cx="13824" cy="1785"/>
                        </a:xfrm>
                      </wpg:grpSpPr>
                      <wps:wsp>
                        <wps:cNvPr id="45" name="Line 33"/>
                        <wps:cNvCnPr>
                          <a:cxnSpLocks noChangeShapeType="1"/>
                        </wps:cNvCnPr>
                        <wps:spPr bwMode="auto">
                          <a:xfrm>
                            <a:off x="-525" y="-71"/>
                            <a:ext cx="13824"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wps:wsp>
                        <wps:cNvPr id="46" name="Text Box 32"/>
                        <wps:cNvSpPr txBox="1">
                          <a:spLocks noChangeArrowheads="1"/>
                        </wps:cNvSpPr>
                        <wps:spPr bwMode="auto">
                          <a:xfrm>
                            <a:off x="330" y="-1856"/>
                            <a:ext cx="12240" cy="1425"/>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1E656A7D" w14:textId="77777777" w:rsidR="00D657F6" w:rsidRPr="00D37835" w:rsidRDefault="00D657F6">
                              <w:pPr>
                                <w:spacing w:before="125"/>
                                <w:ind w:left="1440"/>
                                <w:rPr>
                                  <w:b/>
                                  <w:color w:val="065279"/>
                                  <w:sz w:val="40"/>
                                  <w14:shadow w14:blurRad="50800" w14:dist="38100" w14:dir="0" w14:sx="100000" w14:sy="100000" w14:kx="0" w14:ky="0" w14:algn="l">
                                    <w14:srgbClr w14:val="000000">
                                      <w14:alpha w14:val="60000"/>
                                    </w14:srgbClr>
                                  </w14:shadow>
                                </w:rPr>
                              </w:pPr>
                              <w:bookmarkStart w:id="122" w:name="Appendix_A"/>
                              <w:r w:rsidRPr="00D37835">
                                <w:rPr>
                                  <w:b/>
                                  <w:color w:val="065279"/>
                                  <w:sz w:val="40"/>
                                  <w14:shadow w14:blurRad="50800" w14:dist="38100" w14:dir="0" w14:sx="100000" w14:sy="100000" w14:kx="0" w14:ky="0" w14:algn="l">
                                    <w14:srgbClr w14:val="000000">
                                      <w14:alpha w14:val="60000"/>
                                    </w14:srgbClr>
                                  </w14:shadow>
                                </w:rPr>
                                <w:t>Appendix A – Organization Chart</w:t>
                              </w:r>
                            </w:p>
                            <w:bookmarkEnd w:id="122"/>
                            <w:p w14:paraId="33B2EF2A" w14:textId="05E277BB" w:rsidR="00D657F6" w:rsidRPr="00D37835" w:rsidRDefault="00D657F6">
                              <w:pPr>
                                <w:spacing w:before="184"/>
                                <w:ind w:left="1440"/>
                                <w:rPr>
                                  <w:color w:val="065279"/>
                                  <w:sz w:val="40"/>
                                  <w14:shadow w14:blurRad="50800" w14:dist="38100" w14:dir="0" w14:sx="100000" w14:sy="100000" w14:kx="0" w14:ky="0" w14:algn="l">
                                    <w14:srgbClr w14:val="000000">
                                      <w14:alpha w14:val="60000"/>
                                    </w14:srgbClr>
                                  </w14:shadow>
                                </w:rPr>
                              </w:pPr>
                              <w:r w:rsidRPr="00D37835">
                                <w:rPr>
                                  <w:color w:val="065279"/>
                                  <w:sz w:val="40"/>
                                  <w14:shadow w14:blurRad="50800" w14:dist="38100" w14:dir="0" w14:sx="100000" w14:sy="100000" w14:kx="0" w14:ky="0" w14:algn="l">
                                    <w14:srgbClr w14:val="000000">
                                      <w14:alpha w14:val="60000"/>
                                    </w14:srgbClr>
                                  </w14:shadow>
                                </w:rPr>
                                <w:t>202</w:t>
                              </w:r>
                              <w:r w:rsidR="00191C1E">
                                <w:rPr>
                                  <w:color w:val="065279"/>
                                  <w:sz w:val="40"/>
                                  <w14:shadow w14:blurRad="50800" w14:dist="38100" w14:dir="0" w14:sx="100000" w14:sy="100000" w14:kx="0" w14:ky="0" w14:algn="l">
                                    <w14:srgbClr w14:val="000000">
                                      <w14:alpha w14:val="60000"/>
                                    </w14:srgbClr>
                                  </w14:shadow>
                                </w:rPr>
                                <w:t>3</w:t>
                              </w:r>
                              <w:r w:rsidRPr="00D37835">
                                <w:rPr>
                                  <w:color w:val="065279"/>
                                  <w:sz w:val="40"/>
                                  <w14:shadow w14:blurRad="50800" w14:dist="38100" w14:dir="0" w14:sx="100000" w14:sy="100000" w14:kx="0" w14:ky="0" w14:algn="l">
                                    <w14:srgbClr w14:val="000000">
                                      <w14:alpha w14:val="60000"/>
                                    </w14:srgbClr>
                                  </w14:shadow>
                                </w:rPr>
                                <w:t xml:space="preserve"> Business Plan and Budget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5627B" id="Group 31" o:spid="_x0000_s1057" style="position:absolute;margin-left:.4pt;margin-top:13.6pt;width:612pt;height:89.25pt;z-index:251668480;mso-position-horizontal-relative:page;mso-position-vertical-relative:text" coordorigin="-525,-1856" coordsize="1382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">
                <v:line id="Line 33" o:spid="_x0000_s1058" style="position:absolute;visibility:visible;mso-wrap-style:square" from="-525,-71" to="1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" strokecolor="black [3213]" strokeweight="3pt"/>
                <v:shape id="Text Box 32" o:spid="_x0000_s1059" type="#_x0000_t202" style="position:absolute;left:330;top:-1856;width:12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" filled="f" strokecolor="white [3212]">
                  <v:textbox inset="0,0,0,0">
                    <w:txbxContent>
                      <w:p w14:paraId="1E656A7D" w14:textId="77777777" w:rsidR="00D657F6" w:rsidRPr="00D37835" w:rsidRDefault="00D657F6">
                        <w:pPr>
                          <w:spacing w:before="125"/>
                          <w:ind w:left="1440"/>
                          <w:rPr>
                            <w:b/>
                            <w:color w:val="065279"/>
                            <w:sz w:val="40"/>
                            <w14:shadow w14:blurRad="50800" w14:dist="38100" w14:dir="0" w14:sx="100000" w14:sy="100000" w14:kx="0" w14:ky="0" w14:algn="l">
                              <w14:srgbClr w14:val="000000">
                                <w14:alpha w14:val="60000"/>
                              </w14:srgbClr>
                            </w14:shadow>
                          </w:rPr>
                        </w:pPr>
                        <w:bookmarkStart w:id="123" w:name="Appendix_A"/>
                        <w:r w:rsidRPr="00D37835">
                          <w:rPr>
                            <w:b/>
                            <w:color w:val="065279"/>
                            <w:sz w:val="40"/>
                            <w14:shadow w14:blurRad="50800" w14:dist="38100" w14:dir="0" w14:sx="100000" w14:sy="100000" w14:kx="0" w14:ky="0" w14:algn="l">
                              <w14:srgbClr w14:val="000000">
                                <w14:alpha w14:val="60000"/>
                              </w14:srgbClr>
                            </w14:shadow>
                          </w:rPr>
                          <w:t>Appendix A – Organization Chart</w:t>
                        </w:r>
                      </w:p>
                      <w:bookmarkEnd w:id="123"/>
                      <w:p w14:paraId="33B2EF2A" w14:textId="05E277BB" w:rsidR="00D657F6" w:rsidRPr="00D37835" w:rsidRDefault="00D657F6">
                        <w:pPr>
                          <w:spacing w:before="184"/>
                          <w:ind w:left="1440"/>
                          <w:rPr>
                            <w:color w:val="065279"/>
                            <w:sz w:val="40"/>
                            <w14:shadow w14:blurRad="50800" w14:dist="38100" w14:dir="0" w14:sx="100000" w14:sy="100000" w14:kx="0" w14:ky="0" w14:algn="l">
                              <w14:srgbClr w14:val="000000">
                                <w14:alpha w14:val="60000"/>
                              </w14:srgbClr>
                            </w14:shadow>
                          </w:rPr>
                        </w:pPr>
                        <w:r w:rsidRPr="00D37835">
                          <w:rPr>
                            <w:color w:val="065279"/>
                            <w:sz w:val="40"/>
                            <w14:shadow w14:blurRad="50800" w14:dist="38100" w14:dir="0" w14:sx="100000" w14:sy="100000" w14:kx="0" w14:ky="0" w14:algn="l">
                              <w14:srgbClr w14:val="000000">
                                <w14:alpha w14:val="60000"/>
                              </w14:srgbClr>
                            </w14:shadow>
                          </w:rPr>
                          <w:t>202</w:t>
                        </w:r>
                        <w:r w:rsidR="00191C1E">
                          <w:rPr>
                            <w:color w:val="065279"/>
                            <w:sz w:val="40"/>
                            <w14:shadow w14:blurRad="50800" w14:dist="38100" w14:dir="0" w14:sx="100000" w14:sy="100000" w14:kx="0" w14:ky="0" w14:algn="l">
                              <w14:srgbClr w14:val="000000">
                                <w14:alpha w14:val="60000"/>
                              </w14:srgbClr>
                            </w14:shadow>
                          </w:rPr>
                          <w:t>3</w:t>
                        </w:r>
                        <w:r w:rsidRPr="00D37835">
                          <w:rPr>
                            <w:color w:val="065279"/>
                            <w:sz w:val="40"/>
                            <w14:shadow w14:blurRad="50800" w14:dist="38100" w14:dir="0" w14:sx="100000" w14:sy="100000" w14:kx="0" w14:ky="0" w14:algn="l">
                              <w14:srgbClr w14:val="000000">
                                <w14:alpha w14:val="60000"/>
                              </w14:srgbClr>
                            </w14:shadow>
                          </w:rPr>
                          <w:t xml:space="preserve"> Business Plan and Budget</w:t>
                        </w:r>
                      </w:p>
                    </w:txbxContent>
                  </v:textbox>
                </v:shape>
                <w10:wrap anchorx="page"/>
              </v:group>
            </w:pict>
          </mc:Fallback>
        </mc:AlternateContent>
      </w:r>
    </w:p>
    <w:p w14:paraId="1D8A9CE1" w14:textId="77777777" w:rsidR="002E75FF" w:rsidRDefault="002E75FF">
      <w:pPr>
        <w:pStyle w:val="BodyText"/>
        <w:rPr>
          <w:b/>
          <w:sz w:val="20"/>
        </w:rPr>
      </w:pPr>
    </w:p>
    <w:p w14:paraId="69B13615" w14:textId="77777777" w:rsidR="002E75FF" w:rsidRDefault="002E75FF">
      <w:pPr>
        <w:pStyle w:val="BodyText"/>
        <w:rPr>
          <w:b/>
          <w:sz w:val="20"/>
        </w:rPr>
      </w:pPr>
    </w:p>
    <w:p w14:paraId="4E74B55F" w14:textId="77777777" w:rsidR="002E75FF" w:rsidRDefault="002E75FF">
      <w:pPr>
        <w:pStyle w:val="BodyText"/>
        <w:rPr>
          <w:b/>
          <w:sz w:val="20"/>
        </w:rPr>
      </w:pPr>
    </w:p>
    <w:p w14:paraId="6E5ECD02" w14:textId="77777777" w:rsidR="002E75FF" w:rsidRDefault="002E75FF">
      <w:pPr>
        <w:pStyle w:val="BodyText"/>
        <w:rPr>
          <w:b/>
          <w:sz w:val="20"/>
        </w:rPr>
      </w:pPr>
    </w:p>
    <w:p w14:paraId="45EBBB37" w14:textId="77777777" w:rsidR="002E75FF" w:rsidRDefault="002E75FF">
      <w:pPr>
        <w:pStyle w:val="BodyText"/>
        <w:rPr>
          <w:b/>
          <w:sz w:val="20"/>
        </w:rPr>
      </w:pPr>
    </w:p>
    <w:p w14:paraId="7F79FF9F" w14:textId="77777777" w:rsidR="002E75FF" w:rsidRDefault="002E75FF">
      <w:pPr>
        <w:pStyle w:val="BodyText"/>
        <w:rPr>
          <w:b/>
          <w:sz w:val="20"/>
        </w:rPr>
      </w:pPr>
    </w:p>
    <w:p w14:paraId="06508461" w14:textId="77777777" w:rsidR="00A54551" w:rsidRDefault="00A54551" w:rsidP="004369C8">
      <w:pPr>
        <w:spacing w:before="208"/>
        <w:ind w:left="720"/>
        <w:rPr>
          <w:sz w:val="20"/>
        </w:rPr>
      </w:pPr>
    </w:p>
    <w:p w14:paraId="59F33C67" w14:textId="056C1A5B" w:rsidR="00AC3EAC" w:rsidRDefault="00AC3EAC" w:rsidP="00F25544">
      <w:pPr>
        <w:ind w:left="720" w:right="-11843" w:hanging="90"/>
        <w:rPr>
          <w:b/>
          <w:sz w:val="24"/>
        </w:rPr>
      </w:pPr>
      <w:r>
        <w:rPr>
          <w:b/>
          <w:sz w:val="24"/>
        </w:rPr>
        <w:t>The WIRAB Staff Organization Chart is shown below.</w:t>
      </w:r>
    </w:p>
    <w:p w14:paraId="056AF743" w14:textId="77777777" w:rsidR="00B117AC" w:rsidRDefault="00B117AC" w:rsidP="00AC3EAC">
      <w:pPr>
        <w:spacing w:before="208"/>
        <w:ind w:right="-11843"/>
        <w:rPr>
          <w:b/>
          <w:noProof/>
          <w:sz w:val="24"/>
          <w:lang w:bidi="ar-SA"/>
        </w:rPr>
      </w:pPr>
    </w:p>
    <w:p w14:paraId="636119FA" w14:textId="60BB1D96" w:rsidR="008C45C9" w:rsidRDefault="00473BEE" w:rsidP="00AC3EAC">
      <w:pPr>
        <w:spacing w:before="208"/>
        <w:ind w:right="-11843"/>
        <w:rPr>
          <w:b/>
          <w:noProof/>
          <w:sz w:val="24"/>
        </w:rPr>
      </w:pPr>
      <w:r>
        <w:rPr>
          <w:b/>
          <w:noProof/>
          <w:sz w:val="24"/>
          <w:lang w:bidi="ar-SA"/>
        </w:rPr>
        <w:drawing>
          <wp:anchor distT="0" distB="0" distL="114300" distR="114300" simplePos="0" relativeHeight="251767808" behindDoc="0" locked="0" layoutInCell="1" allowOverlap="1" wp14:anchorId="6FA67BE1" wp14:editId="6E039D2F">
            <wp:simplePos x="0" y="0"/>
            <wp:positionH relativeFrom="margin">
              <wp:posOffset>562610</wp:posOffset>
            </wp:positionH>
            <wp:positionV relativeFrom="paragraph">
              <wp:posOffset>332740</wp:posOffset>
            </wp:positionV>
            <wp:extent cx="5728335" cy="2131060"/>
            <wp:effectExtent l="0" t="0" r="571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b="58379"/>
                    <a:stretch/>
                  </pic:blipFill>
                  <pic:spPr bwMode="auto">
                    <a:xfrm>
                      <a:off x="0" y="0"/>
                      <a:ext cx="5728335" cy="213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E6E81" w14:textId="1C38AE91" w:rsidR="00544BF0" w:rsidRDefault="00544BF0" w:rsidP="00FE2C21">
      <w:pPr>
        <w:tabs>
          <w:tab w:val="left" w:pos="810"/>
        </w:tabs>
        <w:spacing w:before="208"/>
        <w:ind w:left="720" w:right="-11843"/>
        <w:rPr>
          <w:b/>
          <w:noProof/>
          <w:sz w:val="24"/>
        </w:rPr>
      </w:pPr>
    </w:p>
    <w:p w14:paraId="535206CE" w14:textId="77777777" w:rsidR="00033711" w:rsidRDefault="00033711" w:rsidP="00FE2C21">
      <w:pPr>
        <w:tabs>
          <w:tab w:val="left" w:pos="810"/>
        </w:tabs>
        <w:spacing w:before="208"/>
        <w:ind w:left="720" w:right="-11843"/>
        <w:rPr>
          <w:b/>
          <w:noProof/>
          <w:sz w:val="24"/>
        </w:rPr>
      </w:pPr>
    </w:p>
    <w:p w14:paraId="0CDBF2AB" w14:textId="77777777" w:rsidR="002E75FF" w:rsidRDefault="002E75FF" w:rsidP="00FE2C21">
      <w:pPr>
        <w:tabs>
          <w:tab w:val="left" w:pos="810"/>
        </w:tabs>
        <w:spacing w:before="208"/>
        <w:ind w:left="720" w:right="-11843"/>
        <w:rPr>
          <w:b/>
          <w:sz w:val="24"/>
        </w:rPr>
      </w:pPr>
    </w:p>
    <w:sectPr w:rsidR="002E75FF" w:rsidSect="00FB4916">
      <w:footnotePr>
        <w:numStart w:val="2"/>
      </w:footnotePr>
      <w:type w:val="continuous"/>
      <w:pgSz w:w="12240" w:h="15840"/>
      <w:pgMar w:top="720" w:right="720" w:bottom="720" w:left="720" w:header="720" w:footer="720" w:gutter="0"/>
      <w:cols w:num="5" w:space="720" w:equalWidth="0">
        <w:col w:w="1837" w:space="40"/>
        <w:col w:w="1896" w:space="39"/>
        <w:col w:w="1859" w:space="39"/>
        <w:col w:w="1846" w:space="39"/>
        <w:col w:w="3545"/>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B838C" w14:textId="77777777" w:rsidR="007B3CBE" w:rsidRDefault="007B3CBE">
      <w:r>
        <w:separator/>
      </w:r>
    </w:p>
  </w:endnote>
  <w:endnote w:type="continuationSeparator" w:id="0">
    <w:p w14:paraId="618BAE1E" w14:textId="77777777" w:rsidR="007B3CBE" w:rsidRDefault="007B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7D96" w14:textId="77777777" w:rsidR="00D657F6" w:rsidRPr="006425C6" w:rsidRDefault="00D657F6" w:rsidP="006425C6">
    <w:pPr>
      <w:jc w:val="center"/>
      <w:rPr>
        <w:rFonts w:asciiTheme="minorHAnsi" w:hAnsiTheme="minorHAnsi" w:cstheme="minorHAnsi"/>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65279"/>
      </w:rPr>
      <w:id w:val="1251477159"/>
      <w:docPartObj>
        <w:docPartGallery w:val="Page Numbers (Bottom of Page)"/>
        <w:docPartUnique/>
      </w:docPartObj>
    </w:sdtPr>
    <w:sdtEndPr>
      <w:rPr>
        <w:rFonts w:asciiTheme="minorHAnsi" w:hAnsiTheme="minorHAnsi" w:cstheme="minorHAnsi"/>
        <w:noProof/>
        <w:sz w:val="24"/>
        <w:szCs w:val="24"/>
      </w:rPr>
    </w:sdtEndPr>
    <w:sdtContent>
      <w:p w14:paraId="1717F8E6" w14:textId="51F296D5" w:rsidR="00CA31AB" w:rsidRDefault="00341236" w:rsidP="00CA31AB">
        <w:pPr>
          <w:pStyle w:val="Footer"/>
          <w:tabs>
            <w:tab w:val="clear" w:pos="4680"/>
            <w:tab w:val="clear" w:pos="9360"/>
            <w:tab w:val="left" w:pos="1440"/>
            <w:tab w:val="center" w:pos="5940"/>
            <w:tab w:val="right" w:pos="9810"/>
            <w:tab w:val="left" w:pos="10080"/>
            <w:tab w:val="left" w:pos="10260"/>
          </w:tabs>
          <w:spacing w:before="120"/>
          <w:ind w:left="1440" w:right="990"/>
          <w:rPr>
            <w:rFonts w:asciiTheme="minorHAnsi" w:hAnsiTheme="minorHAnsi" w:cstheme="minorHAnsi"/>
            <w:noProof/>
            <w:color w:val="065279"/>
            <w:sz w:val="24"/>
            <w:szCs w:val="24"/>
          </w:rPr>
        </w:pPr>
        <w:r>
          <w:rPr>
            <w:rFonts w:asciiTheme="minorHAnsi" w:hAnsiTheme="minorHAnsi"/>
            <w:color w:val="065279"/>
          </w:rPr>
          <w:t>Under consideration by</w:t>
        </w:r>
        <w:r w:rsidR="00CA31AB" w:rsidRPr="000E1A81">
          <w:rPr>
            <w:rFonts w:asciiTheme="minorHAnsi" w:hAnsiTheme="minorHAnsi"/>
            <w:color w:val="065279"/>
          </w:rPr>
          <w:t xml:space="preserve"> the WIRAB Members</w:t>
        </w:r>
        <w:r w:rsidR="00CA31AB" w:rsidRPr="000E1A81">
          <w:rPr>
            <w:rFonts w:asciiTheme="minorHAnsi" w:hAnsiTheme="minorHAnsi" w:cstheme="minorHAnsi"/>
            <w:noProof/>
            <w:color w:val="065279"/>
            <w:sz w:val="24"/>
            <w:szCs w:val="24"/>
            <w:lang w:bidi="ar-SA"/>
          </w:rPr>
          <mc:AlternateContent>
            <mc:Choice Requires="wpg">
              <w:drawing>
                <wp:anchor distT="0" distB="0" distL="114300" distR="114300" simplePos="0" relativeHeight="503282072" behindDoc="1" locked="0" layoutInCell="1" allowOverlap="1" wp14:anchorId="4B2A1F87" wp14:editId="2A084AD9">
                  <wp:simplePos x="0" y="0"/>
                  <wp:positionH relativeFrom="margin">
                    <wp:posOffset>26068012</wp:posOffset>
                  </wp:positionH>
                  <wp:positionV relativeFrom="margin">
                    <wp:posOffset>9046845</wp:posOffset>
                  </wp:positionV>
                  <wp:extent cx="6144260" cy="45720"/>
                  <wp:effectExtent l="0" t="0" r="27940" b="1143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45720"/>
                            <a:chOff x="1411" y="970"/>
                            <a:chExt cx="9418" cy="72"/>
                          </a:xfrm>
                        </wpg:grpSpPr>
                        <wps:wsp>
                          <wps:cNvPr id="15" name="Line 10"/>
                          <wps:cNvCnPr>
                            <a:cxnSpLocks noChangeShapeType="1"/>
                          </wps:cNvCnPr>
                          <wps:spPr bwMode="auto">
                            <a:xfrm>
                              <a:off x="1411" y="1020"/>
                              <a:ext cx="9418"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a:off x="1411" y="977"/>
                              <a:ext cx="9418" cy="0"/>
                            </a:xfrm>
                            <a:prstGeom prst="line">
                              <a:avLst/>
                            </a:prstGeom>
                            <a:noFill/>
                            <a:ln w="9144">
                              <a:solidFill>
                                <a:srgbClr val="0E537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9E5BDE" id="Group 8" o:spid="_x0000_s1026" style="position:absolute;margin-left:2052.6pt;margin-top:712.35pt;width:483.8pt;height:3.6pt;z-index:-34408;mso-position-horizontal-relative:margin;mso-position-vertical-relative:margin" coordorigin="1411,970" coordsize="94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">
                  <v:line id="Line 10" o:spid="_x0000_s1027" style="position:absolute;visibility:visible;mso-wrap-style:square" from="1411,1020" to="1082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" strokeweight="2.16pt"/>
                  <v:line id="Line 9" o:spid="_x0000_s1028" style="position:absolute;visibility:visible;mso-wrap-style:square" from="1411,977" to="1082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" strokecolor="#0e537b" strokeweight=".72pt"/>
                  <w10:wrap anchorx="margin" anchory="margin"/>
                </v:group>
              </w:pict>
            </mc:Fallback>
          </mc:AlternateContent>
        </w:r>
        <w:r w:rsidR="00CA31AB" w:rsidRPr="000E1A81">
          <w:rPr>
            <w:rFonts w:asciiTheme="minorHAnsi" w:hAnsiTheme="minorHAnsi" w:cstheme="minorHAnsi"/>
            <w:noProof/>
            <w:color w:val="065279"/>
            <w:sz w:val="24"/>
            <w:szCs w:val="24"/>
          </w:rPr>
          <w:tab/>
          <w:t xml:space="preserve"> </w:t>
        </w:r>
        <w:r w:rsidR="00CA31AB">
          <w:rPr>
            <w:rFonts w:asciiTheme="minorHAnsi" w:hAnsiTheme="minorHAnsi" w:cstheme="minorHAnsi"/>
            <w:noProof/>
            <w:color w:val="065279"/>
            <w:sz w:val="24"/>
            <w:szCs w:val="24"/>
          </w:rPr>
          <w:t xml:space="preserve">   </w:t>
        </w:r>
        <w:r w:rsidR="00CA31AB" w:rsidRPr="000E1A81">
          <w:rPr>
            <w:rFonts w:asciiTheme="minorHAnsi" w:hAnsiTheme="minorHAnsi" w:cstheme="minorHAnsi"/>
            <w:noProof/>
            <w:color w:val="065279"/>
            <w:sz w:val="24"/>
            <w:szCs w:val="24"/>
          </w:rPr>
          <w:tab/>
        </w:r>
        <w:r w:rsidR="00CA31AB">
          <w:rPr>
            <w:rFonts w:asciiTheme="minorHAnsi" w:hAnsiTheme="minorHAnsi" w:cstheme="minorHAnsi"/>
            <w:noProof/>
            <w:color w:val="065279"/>
            <w:sz w:val="24"/>
            <w:szCs w:val="24"/>
          </w:rPr>
          <w:t xml:space="preserve">   </w:t>
        </w:r>
        <w:r w:rsidR="00CA31AB">
          <w:rPr>
            <w:rFonts w:asciiTheme="minorHAnsi" w:hAnsiTheme="minorHAnsi" w:cstheme="minorHAnsi"/>
            <w:noProof/>
            <w:color w:val="065279"/>
            <w:sz w:val="24"/>
            <w:szCs w:val="24"/>
          </w:rPr>
          <w:tab/>
        </w:r>
        <w:r w:rsidR="00CA31AB">
          <w:rPr>
            <w:rFonts w:asciiTheme="minorHAnsi" w:hAnsiTheme="minorHAnsi" w:cstheme="minorHAnsi"/>
            <w:noProof/>
            <w:color w:val="065279"/>
            <w:sz w:val="24"/>
            <w:szCs w:val="24"/>
          </w:rPr>
          <w:tab/>
        </w:r>
        <w:r w:rsidR="00CA31AB" w:rsidRPr="00790B50">
          <w:rPr>
            <w:rFonts w:asciiTheme="minorHAnsi" w:hAnsiTheme="minorHAnsi" w:cstheme="minorHAnsi"/>
            <w:color w:val="065279"/>
          </w:rPr>
          <w:fldChar w:fldCharType="begin"/>
        </w:r>
        <w:r w:rsidR="00CA31AB" w:rsidRPr="00790B50">
          <w:rPr>
            <w:rFonts w:asciiTheme="minorHAnsi" w:hAnsiTheme="minorHAnsi" w:cstheme="minorHAnsi"/>
            <w:color w:val="065279"/>
          </w:rPr>
          <w:instrText xml:space="preserve"> PAGE   \* MERGEFORMAT </w:instrText>
        </w:r>
        <w:r w:rsidR="00CA31AB" w:rsidRPr="00790B50">
          <w:rPr>
            <w:rFonts w:asciiTheme="minorHAnsi" w:hAnsiTheme="minorHAnsi" w:cstheme="minorHAnsi"/>
            <w:color w:val="065279"/>
          </w:rPr>
          <w:fldChar w:fldCharType="separate"/>
        </w:r>
        <w:r w:rsidR="00B16AA3" w:rsidRPr="00790B50">
          <w:rPr>
            <w:rFonts w:asciiTheme="minorHAnsi" w:hAnsiTheme="minorHAnsi" w:cstheme="minorHAnsi"/>
            <w:noProof/>
            <w:color w:val="065279"/>
          </w:rPr>
          <w:t>2</w:t>
        </w:r>
        <w:r w:rsidR="00CA31AB" w:rsidRPr="00790B50">
          <w:rPr>
            <w:rFonts w:asciiTheme="minorHAnsi" w:hAnsiTheme="minorHAnsi" w:cstheme="minorHAnsi"/>
            <w:noProof/>
            <w:color w:val="065279"/>
          </w:rPr>
          <w:fldChar w:fldCharType="end"/>
        </w:r>
      </w:p>
      <w:p w14:paraId="0DB44236" w14:textId="51B3C68F" w:rsidR="00CA31AB" w:rsidRPr="003F2AB5" w:rsidRDefault="00CA31AB" w:rsidP="00CA31AB">
        <w:pPr>
          <w:pStyle w:val="Footer"/>
          <w:tabs>
            <w:tab w:val="clear" w:pos="4680"/>
            <w:tab w:val="clear" w:pos="9360"/>
            <w:tab w:val="left" w:pos="1440"/>
            <w:tab w:val="center" w:pos="5940"/>
            <w:tab w:val="right" w:pos="9810"/>
            <w:tab w:val="left" w:pos="10080"/>
            <w:tab w:val="left" w:pos="10260"/>
          </w:tabs>
          <w:ind w:right="990"/>
          <w:rPr>
            <w:rFonts w:asciiTheme="minorHAnsi" w:hAnsiTheme="minorHAnsi" w:cstheme="minorHAnsi"/>
            <w:color w:val="065279"/>
          </w:rPr>
        </w:pPr>
        <w:r>
          <w:rPr>
            <w:rFonts w:asciiTheme="minorHAnsi" w:hAnsiTheme="minorHAnsi" w:cstheme="minorHAnsi"/>
            <w:color w:val="065279"/>
          </w:rPr>
          <w:tab/>
        </w:r>
        <w:r w:rsidRPr="003F2AB5">
          <w:rPr>
            <w:rFonts w:asciiTheme="minorHAnsi" w:hAnsiTheme="minorHAnsi" w:cstheme="minorHAnsi"/>
            <w:color w:val="065279"/>
          </w:rPr>
          <w:t xml:space="preserve">Version </w:t>
        </w:r>
        <w:r w:rsidR="00341236">
          <w:rPr>
            <w:rFonts w:asciiTheme="minorHAnsi" w:hAnsiTheme="minorHAnsi" w:cstheme="minorHAnsi"/>
            <w:color w:val="065279"/>
          </w:rPr>
          <w:t>1</w:t>
        </w:r>
        <w:r w:rsidRPr="003F2AB5">
          <w:rPr>
            <w:rFonts w:asciiTheme="minorHAnsi" w:hAnsiTheme="minorHAnsi" w:cstheme="minorHAnsi"/>
            <w:color w:val="065279"/>
          </w:rPr>
          <w:t xml:space="preserve">.0: </w:t>
        </w:r>
        <w:r w:rsidR="00341236">
          <w:rPr>
            <w:rFonts w:asciiTheme="minorHAnsi" w:hAnsiTheme="minorHAnsi" w:cstheme="minorHAnsi"/>
            <w:color w:val="065279"/>
          </w:rPr>
          <w:t xml:space="preserve">April </w:t>
        </w:r>
        <w:r w:rsidR="00790B50">
          <w:rPr>
            <w:rFonts w:asciiTheme="minorHAnsi" w:hAnsiTheme="minorHAnsi" w:cstheme="minorHAnsi"/>
            <w:color w:val="065279"/>
          </w:rPr>
          <w:t>29</w:t>
        </w:r>
        <w:r w:rsidR="00341236">
          <w:rPr>
            <w:rFonts w:asciiTheme="minorHAnsi" w:hAnsiTheme="minorHAnsi" w:cstheme="minorHAnsi"/>
            <w:color w:val="065279"/>
          </w:rPr>
          <w:t>, 2022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65279"/>
      </w:rPr>
      <w:id w:val="670218366"/>
      <w:docPartObj>
        <w:docPartGallery w:val="Page Numbers (Bottom of Page)"/>
        <w:docPartUnique/>
      </w:docPartObj>
    </w:sdtPr>
    <w:sdtEndPr>
      <w:rPr>
        <w:rFonts w:asciiTheme="minorHAnsi" w:hAnsiTheme="minorHAnsi" w:cstheme="minorHAnsi"/>
        <w:noProof/>
        <w:sz w:val="24"/>
        <w:szCs w:val="24"/>
      </w:rPr>
    </w:sdtEndPr>
    <w:sdtContent>
      <w:p w14:paraId="69830370" w14:textId="0C683DC3" w:rsidR="00C020AE" w:rsidRDefault="003504FC" w:rsidP="00DE1147">
        <w:pPr>
          <w:pStyle w:val="Footer"/>
          <w:tabs>
            <w:tab w:val="clear" w:pos="4680"/>
            <w:tab w:val="clear" w:pos="9360"/>
          </w:tabs>
          <w:spacing w:before="120"/>
          <w:ind w:left="900" w:right="720" w:hanging="180"/>
          <w:rPr>
            <w:rFonts w:asciiTheme="minorHAnsi" w:hAnsiTheme="minorHAnsi" w:cstheme="minorHAnsi"/>
            <w:noProof/>
            <w:color w:val="065279"/>
            <w:sz w:val="24"/>
            <w:szCs w:val="24"/>
          </w:rPr>
        </w:pPr>
        <w:r>
          <w:rPr>
            <w:rFonts w:asciiTheme="minorHAnsi" w:hAnsiTheme="minorHAnsi"/>
            <w:color w:val="065279"/>
          </w:rPr>
          <w:t>Under consideration</w:t>
        </w:r>
        <w:r w:rsidRPr="000E1A81">
          <w:rPr>
            <w:rFonts w:asciiTheme="minorHAnsi" w:hAnsiTheme="minorHAnsi"/>
            <w:color w:val="065279"/>
          </w:rPr>
          <w:t xml:space="preserve"> </w:t>
        </w:r>
        <w:r w:rsidR="00C020AE" w:rsidRPr="000E1A81">
          <w:rPr>
            <w:rFonts w:asciiTheme="minorHAnsi" w:hAnsiTheme="minorHAnsi"/>
            <w:color w:val="065279"/>
          </w:rPr>
          <w:t>by the WIRAB Members</w:t>
        </w:r>
        <w:r w:rsidR="00C020AE" w:rsidRPr="000E1A81">
          <w:rPr>
            <w:rFonts w:asciiTheme="minorHAnsi" w:hAnsiTheme="minorHAnsi" w:cstheme="minorHAnsi"/>
            <w:noProof/>
            <w:color w:val="065279"/>
            <w:sz w:val="24"/>
            <w:szCs w:val="24"/>
            <w:lang w:bidi="ar-SA"/>
          </w:rPr>
          <mc:AlternateContent>
            <mc:Choice Requires="wpg">
              <w:drawing>
                <wp:anchor distT="0" distB="0" distL="114300" distR="114300" simplePos="0" relativeHeight="503284120" behindDoc="1" locked="0" layoutInCell="1" allowOverlap="1" wp14:anchorId="7666FFBB" wp14:editId="686D9A00">
                  <wp:simplePos x="0" y="0"/>
                  <wp:positionH relativeFrom="margin">
                    <wp:posOffset>26068012</wp:posOffset>
                  </wp:positionH>
                  <wp:positionV relativeFrom="margin">
                    <wp:posOffset>9046845</wp:posOffset>
                  </wp:positionV>
                  <wp:extent cx="6144260" cy="45720"/>
                  <wp:effectExtent l="0" t="0" r="27940" b="1143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45720"/>
                            <a:chOff x="1411" y="970"/>
                            <a:chExt cx="9418" cy="72"/>
                          </a:xfrm>
                        </wpg:grpSpPr>
                        <wps:wsp>
                          <wps:cNvPr id="18" name="Line 10"/>
                          <wps:cNvCnPr>
                            <a:cxnSpLocks noChangeShapeType="1"/>
                          </wps:cNvCnPr>
                          <wps:spPr bwMode="auto">
                            <a:xfrm>
                              <a:off x="1411" y="1020"/>
                              <a:ext cx="9418"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411" y="977"/>
                              <a:ext cx="9418" cy="0"/>
                            </a:xfrm>
                            <a:prstGeom prst="line">
                              <a:avLst/>
                            </a:prstGeom>
                            <a:noFill/>
                            <a:ln w="9144">
                              <a:solidFill>
                                <a:srgbClr val="0E537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740605" id="Group 8" o:spid="_x0000_s1026" style="position:absolute;margin-left:2052.6pt;margin-top:712.35pt;width:483.8pt;height:3.6pt;z-index:-32360;mso-position-horizontal-relative:margin;mso-position-vertical-relative:margin" coordorigin="1411,970" coordsize="94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">
                  <v:line id="Line 10" o:spid="_x0000_s1027" style="position:absolute;visibility:visible;mso-wrap-style:square" from="1411,1020" to="10829,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" strokeweight="2.16pt"/>
                  <v:line id="Line 9" o:spid="_x0000_s1028" style="position:absolute;visibility:visible;mso-wrap-style:square" from="1411,977" to="1082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" strokecolor="#0e537b" strokeweight=".72pt"/>
                  <w10:wrap anchorx="margin" anchory="margin"/>
                </v:group>
              </w:pict>
            </mc:Fallback>
          </mc:AlternateContent>
        </w:r>
        <w:r w:rsidR="00C020AE" w:rsidRPr="000E1A81">
          <w:rPr>
            <w:rFonts w:asciiTheme="minorHAnsi" w:hAnsiTheme="minorHAnsi" w:cstheme="minorHAnsi"/>
            <w:noProof/>
            <w:color w:val="065279"/>
            <w:sz w:val="24"/>
            <w:szCs w:val="24"/>
          </w:rPr>
          <w:tab/>
          <w:t xml:space="preserve"> </w:t>
        </w:r>
        <w:r w:rsidR="00C020AE">
          <w:rPr>
            <w:rFonts w:asciiTheme="minorHAnsi" w:hAnsiTheme="minorHAnsi" w:cstheme="minorHAnsi"/>
            <w:noProof/>
            <w:color w:val="065279"/>
            <w:sz w:val="24"/>
            <w:szCs w:val="24"/>
          </w:rPr>
          <w:tab/>
        </w:r>
        <w:r w:rsidR="00DE1147">
          <w:rPr>
            <w:rFonts w:asciiTheme="minorHAnsi" w:hAnsiTheme="minorHAnsi" w:cstheme="minorHAnsi"/>
            <w:noProof/>
            <w:color w:val="065279"/>
            <w:sz w:val="24"/>
            <w:szCs w:val="24"/>
          </w:rPr>
          <w:tab/>
        </w:r>
        <w:r w:rsidR="00DE1147">
          <w:rPr>
            <w:rFonts w:asciiTheme="minorHAnsi" w:hAnsiTheme="minorHAnsi" w:cstheme="minorHAnsi"/>
            <w:noProof/>
            <w:color w:val="065279"/>
            <w:sz w:val="24"/>
            <w:szCs w:val="24"/>
          </w:rPr>
          <w:tab/>
        </w:r>
        <w:r w:rsidR="00DE1147">
          <w:rPr>
            <w:rFonts w:asciiTheme="minorHAnsi" w:hAnsiTheme="minorHAnsi" w:cstheme="minorHAnsi"/>
            <w:noProof/>
            <w:color w:val="065279"/>
            <w:sz w:val="24"/>
            <w:szCs w:val="24"/>
          </w:rPr>
          <w:tab/>
          <w:t xml:space="preserve">        </w:t>
        </w:r>
        <w:r w:rsidR="004A7736">
          <w:rPr>
            <w:rFonts w:asciiTheme="minorHAnsi" w:hAnsiTheme="minorHAnsi" w:cstheme="minorHAnsi"/>
            <w:noProof/>
            <w:color w:val="065279"/>
            <w:sz w:val="24"/>
            <w:szCs w:val="24"/>
          </w:rPr>
          <w:t xml:space="preserve">              </w:t>
        </w:r>
        <w:r w:rsidR="00790B50">
          <w:rPr>
            <w:rFonts w:asciiTheme="minorHAnsi" w:hAnsiTheme="minorHAnsi" w:cstheme="minorHAnsi"/>
            <w:noProof/>
            <w:color w:val="065279"/>
            <w:sz w:val="24"/>
            <w:szCs w:val="24"/>
          </w:rPr>
          <w:tab/>
          <w:t xml:space="preserve">      </w:t>
        </w:r>
        <w:r w:rsidR="00790B50" w:rsidRPr="00790B50">
          <w:rPr>
            <w:rFonts w:asciiTheme="minorHAnsi" w:hAnsiTheme="minorHAnsi" w:cstheme="minorHAnsi"/>
            <w:noProof/>
            <w:color w:val="065279"/>
          </w:rPr>
          <w:t xml:space="preserve"> </w:t>
        </w:r>
        <w:r w:rsidR="00C020AE" w:rsidRPr="00790B50">
          <w:rPr>
            <w:rFonts w:asciiTheme="minorHAnsi" w:hAnsiTheme="minorHAnsi" w:cstheme="minorHAnsi"/>
            <w:color w:val="065279"/>
          </w:rPr>
          <w:fldChar w:fldCharType="begin"/>
        </w:r>
        <w:r w:rsidR="00C020AE" w:rsidRPr="00790B50">
          <w:rPr>
            <w:rFonts w:asciiTheme="minorHAnsi" w:hAnsiTheme="minorHAnsi" w:cstheme="minorHAnsi"/>
            <w:color w:val="065279"/>
          </w:rPr>
          <w:instrText xml:space="preserve"> PAGE   \* MERGEFORMAT </w:instrText>
        </w:r>
        <w:r w:rsidR="00C020AE" w:rsidRPr="00790B50">
          <w:rPr>
            <w:rFonts w:asciiTheme="minorHAnsi" w:hAnsiTheme="minorHAnsi" w:cstheme="minorHAnsi"/>
            <w:color w:val="065279"/>
          </w:rPr>
          <w:fldChar w:fldCharType="separate"/>
        </w:r>
        <w:r w:rsidR="00B16AA3" w:rsidRPr="00790B50">
          <w:rPr>
            <w:rFonts w:asciiTheme="minorHAnsi" w:hAnsiTheme="minorHAnsi" w:cstheme="minorHAnsi"/>
            <w:noProof/>
            <w:color w:val="065279"/>
          </w:rPr>
          <w:t>8</w:t>
        </w:r>
        <w:r w:rsidR="00C020AE" w:rsidRPr="00790B50">
          <w:rPr>
            <w:rFonts w:asciiTheme="minorHAnsi" w:hAnsiTheme="minorHAnsi" w:cstheme="minorHAnsi"/>
            <w:noProof/>
            <w:color w:val="065279"/>
          </w:rPr>
          <w:fldChar w:fldCharType="end"/>
        </w:r>
      </w:p>
      <w:p w14:paraId="6227D253" w14:textId="0435D584" w:rsidR="00C020AE" w:rsidRDefault="00C020AE" w:rsidP="00DE1147">
        <w:pPr>
          <w:pStyle w:val="Footer"/>
          <w:tabs>
            <w:tab w:val="clear" w:pos="4680"/>
            <w:tab w:val="clear" w:pos="9360"/>
            <w:tab w:val="left" w:pos="1440"/>
            <w:tab w:val="center" w:pos="5940"/>
            <w:tab w:val="right" w:pos="9810"/>
            <w:tab w:val="left" w:pos="10080"/>
            <w:tab w:val="left" w:pos="10260"/>
          </w:tabs>
          <w:ind w:left="720" w:right="990"/>
          <w:rPr>
            <w:rFonts w:asciiTheme="minorHAnsi" w:hAnsiTheme="minorHAnsi" w:cstheme="minorHAnsi"/>
            <w:noProof/>
            <w:color w:val="065279"/>
            <w:sz w:val="24"/>
            <w:szCs w:val="24"/>
          </w:rPr>
        </w:pPr>
        <w:r w:rsidRPr="003F2AB5">
          <w:rPr>
            <w:rFonts w:asciiTheme="minorHAnsi" w:hAnsiTheme="minorHAnsi" w:cstheme="minorHAnsi"/>
            <w:color w:val="065279"/>
          </w:rPr>
          <w:t xml:space="preserve">Version </w:t>
        </w:r>
        <w:r w:rsidR="003504FC">
          <w:rPr>
            <w:rFonts w:asciiTheme="minorHAnsi" w:hAnsiTheme="minorHAnsi" w:cstheme="minorHAnsi"/>
            <w:color w:val="065279"/>
          </w:rPr>
          <w:t>1</w:t>
        </w:r>
        <w:r w:rsidRPr="003F2AB5">
          <w:rPr>
            <w:rFonts w:asciiTheme="minorHAnsi" w:hAnsiTheme="minorHAnsi" w:cstheme="minorHAnsi"/>
            <w:color w:val="065279"/>
          </w:rPr>
          <w:t xml:space="preserve">.0: </w:t>
        </w:r>
        <w:r w:rsidR="003504FC">
          <w:rPr>
            <w:rFonts w:asciiTheme="minorHAnsi" w:hAnsiTheme="minorHAnsi" w:cstheme="minorHAnsi"/>
            <w:color w:val="065279"/>
          </w:rPr>
          <w:t xml:space="preserve">April </w:t>
        </w:r>
        <w:r w:rsidR="00790B50">
          <w:rPr>
            <w:rFonts w:asciiTheme="minorHAnsi" w:hAnsiTheme="minorHAnsi" w:cstheme="minorHAnsi"/>
            <w:color w:val="065279"/>
          </w:rPr>
          <w:t>29</w:t>
        </w:r>
        <w:r w:rsidR="003504FC">
          <w:rPr>
            <w:rFonts w:asciiTheme="minorHAnsi" w:hAnsiTheme="minorHAnsi" w:cstheme="minorHAnsi"/>
            <w:color w:val="065279"/>
          </w:rPr>
          <w:t xml:space="preserve">, </w:t>
        </w:r>
        <w:r w:rsidR="00EF35E0">
          <w:rPr>
            <w:rFonts w:asciiTheme="minorHAnsi" w:hAnsiTheme="minorHAnsi" w:cstheme="minorHAnsi"/>
            <w:color w:val="065279"/>
          </w:rPr>
          <w:t>2022</w:t>
        </w:r>
      </w:p>
    </w:sdtContent>
  </w:sdt>
  <w:p w14:paraId="2CBCB6E9" w14:textId="77777777" w:rsidR="00670A2C" w:rsidRDefault="00670A2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595C" w14:textId="77777777" w:rsidR="007B3CBE" w:rsidRDefault="007B3CBE" w:rsidP="003A2EB8">
      <w:pPr>
        <w:ind w:left="720"/>
      </w:pPr>
      <w:r>
        <w:separator/>
      </w:r>
    </w:p>
  </w:footnote>
  <w:footnote w:type="continuationSeparator" w:id="0">
    <w:p w14:paraId="44228E65" w14:textId="77777777" w:rsidR="007B3CBE" w:rsidRDefault="007B3CBE">
      <w:r>
        <w:continuationSeparator/>
      </w:r>
    </w:p>
  </w:footnote>
  <w:footnote w:id="1">
    <w:p w14:paraId="5EB598BF" w14:textId="7B65A6C1" w:rsidR="007C01A1" w:rsidRPr="0098571F" w:rsidRDefault="000451F6" w:rsidP="00030A8D">
      <w:pPr>
        <w:ind w:left="720" w:right="720"/>
        <w:rPr>
          <w:sz w:val="20"/>
        </w:rPr>
      </w:pPr>
      <w:r w:rsidRPr="00EF0D90">
        <w:rPr>
          <w:rStyle w:val="FootnoteReference"/>
          <w:sz w:val="20"/>
          <w:szCs w:val="20"/>
        </w:rPr>
        <w:footnoteRef/>
      </w:r>
      <w:r>
        <w:t xml:space="preserve"> </w:t>
      </w:r>
      <w:r w:rsidR="000B3587" w:rsidRPr="000B3587">
        <w:rPr>
          <w:sz w:val="20"/>
        </w:rPr>
        <w:t>WECC has historically entered into an annual agreement with Comisión Reguladora de Energía; at this time of filing, this agreement remains under negotiation. The statutory funding assessments allocations will be updated when appropriate</w:t>
      </w:r>
      <w:r w:rsidR="000B3587">
        <w:rPr>
          <w:sz w:val="20"/>
        </w:rPr>
        <w:t>.</w:t>
      </w:r>
    </w:p>
    <w:p w14:paraId="110EBDA0" w14:textId="77B1B56B" w:rsidR="000451F6" w:rsidRDefault="000451F6">
      <w:pPr>
        <w:pStyle w:val="FootnoteText"/>
      </w:pPr>
    </w:p>
  </w:footnote>
  <w:footnote w:id="2">
    <w:p w14:paraId="2E8BE534" w14:textId="00470AFA" w:rsidR="007C7F6D" w:rsidRDefault="007C7F6D" w:rsidP="00327BCC">
      <w:pPr>
        <w:ind w:left="720" w:right="720"/>
      </w:pPr>
      <w:r>
        <w:rPr>
          <w:rStyle w:val="FootnoteReference"/>
        </w:rPr>
        <w:footnoteRef/>
      </w:r>
      <w:r>
        <w:t xml:space="preserve"> </w:t>
      </w:r>
      <w:r w:rsidR="00327BCC">
        <w:rPr>
          <w:sz w:val="20"/>
        </w:rPr>
        <w:t>Order on Petition to Establish a Regional Advisory Body for the Western Interconnection, 116 FERC ¶ 61,061, Docket No. RR06-2-000, July 20, 2006.</w:t>
      </w:r>
    </w:p>
  </w:footnote>
  <w:footnote w:id="3">
    <w:p w14:paraId="1A843881" w14:textId="0A07A014" w:rsidR="00232E48" w:rsidRDefault="00232E48" w:rsidP="004E162E">
      <w:pPr>
        <w:ind w:left="720" w:right="720"/>
      </w:pPr>
      <w:r>
        <w:rPr>
          <w:rStyle w:val="FootnoteReference"/>
        </w:rPr>
        <w:footnoteRef/>
      </w:r>
      <w:r>
        <w:t xml:space="preserve"> </w:t>
      </w:r>
      <w:r w:rsidR="004E162E" w:rsidRPr="004E162E">
        <w:rPr>
          <w:sz w:val="20"/>
        </w:rPr>
        <w:t>Rules Concerning Certification of the Electric Reliability Organization; and Procedures for the Establishment, Approval, and Enforcement of Reliability Standards, Order 672, Docket RM05-30-000, Feb. 3, 2006, P. 228. “Each Regional Entity must submit its complete business plan, entire budget, and organizational chart to the ERO for it to submit to the Commission. The complete business plan and the entire budget will provide the Commission with necessary information about any non-statutory activities, the source of their funding, and whether the pursuit of such activities presents a conflict of interest for the Regional Entity. For a Cross-Border Regional Entity, this information will also inform the Commission as to what portion of the budget is expended upon activities within the United States.”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3DC3" w14:textId="77777777" w:rsidR="005554E9" w:rsidRDefault="005554E9">
    <w:pPr>
      <w:pStyle w:val="Header"/>
    </w:pPr>
    <w:r>
      <w:rPr>
        <w:b/>
        <w:noProof/>
        <w:sz w:val="48"/>
        <w:lang w:bidi="ar-SA"/>
      </w:rPr>
      <w:drawing>
        <wp:anchor distT="0" distB="0" distL="114300" distR="114300" simplePos="0" relativeHeight="503277976" behindDoc="0" locked="0" layoutInCell="1" allowOverlap="1" wp14:anchorId="193A83E7" wp14:editId="74E2E34C">
          <wp:simplePos x="0" y="0"/>
          <wp:positionH relativeFrom="column">
            <wp:posOffset>847725</wp:posOffset>
          </wp:positionH>
          <wp:positionV relativeFrom="paragraph">
            <wp:posOffset>266700</wp:posOffset>
          </wp:positionV>
          <wp:extent cx="4480560" cy="1608236"/>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0560" cy="1608236"/>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BD98" w14:textId="44778901" w:rsidR="005E22FB" w:rsidRPr="0038443A" w:rsidRDefault="005E22FB" w:rsidP="00DE1147">
    <w:pPr>
      <w:pStyle w:val="Header"/>
      <w:tabs>
        <w:tab w:val="clear" w:pos="9360"/>
        <w:tab w:val="left" w:pos="6111"/>
      </w:tabs>
      <w:spacing w:after="240"/>
      <w:ind w:left="1440"/>
      <w:rPr>
        <w:rFonts w:asciiTheme="minorHAnsi" w:hAnsiTheme="minorHAnsi" w:cstheme="minorHAnsi"/>
        <w:b/>
        <w:bCs/>
        <w:color w:val="065279"/>
      </w:rPr>
    </w:pPr>
    <w:r w:rsidRPr="0038443A">
      <w:rPr>
        <w:rFonts w:asciiTheme="minorHAnsi" w:hAnsiTheme="minorHAnsi" w:cstheme="minorHAnsi"/>
        <w:b/>
        <w:bCs/>
        <w:noProof/>
        <w:color w:val="1F497D" w:themeColor="text2"/>
        <w:sz w:val="20"/>
        <w:lang w:bidi="ar-SA"/>
      </w:rPr>
      <mc:AlternateContent>
        <mc:Choice Requires="wps">
          <w:drawing>
            <wp:anchor distT="0" distB="0" distL="114300" distR="114300" simplePos="0" relativeHeight="503280024" behindDoc="0" locked="0" layoutInCell="1" allowOverlap="1" wp14:anchorId="3F36C528" wp14:editId="333674C3">
              <wp:simplePos x="0" y="0"/>
              <wp:positionH relativeFrom="margin">
                <wp:align>center</wp:align>
              </wp:positionH>
              <wp:positionV relativeFrom="paragraph">
                <wp:posOffset>172858</wp:posOffset>
              </wp:positionV>
              <wp:extent cx="5943600" cy="45085"/>
              <wp:effectExtent l="0" t="0" r="0" b="0"/>
              <wp:wrapNone/>
              <wp:docPr id="13" name="Rectangle 13"/>
              <wp:cNvGraphicFramePr/>
              <a:graphic xmlns:a="http://schemas.openxmlformats.org/drawingml/2006/main">
                <a:graphicData uri="http://schemas.microsoft.com/office/word/2010/wordprocessingShape">
                  <wps:wsp>
                    <wps:cNvSpPr/>
                    <wps:spPr>
                      <a:xfrm>
                        <a:off x="0" y="0"/>
                        <a:ext cx="5943600" cy="45085"/>
                      </a:xfrm>
                      <a:prstGeom prst="rect">
                        <a:avLst/>
                      </a:prstGeom>
                      <a:gradFill flip="none" rotWithShape="1">
                        <a:gsLst>
                          <a:gs pos="24000">
                            <a:srgbClr val="065279"/>
                          </a:gs>
                          <a:gs pos="8000">
                            <a:schemeClr val="tx1">
                              <a:lumMod val="75000"/>
                              <a:lumOff val="25000"/>
                            </a:schemeClr>
                          </a:gs>
                          <a:gs pos="85000">
                            <a:srgbClr val="3B735A">
                              <a:alpha val="69000"/>
                            </a:srgbClr>
                          </a:gs>
                          <a:gs pos="60000">
                            <a:srgbClr val="28561E"/>
                          </a:gs>
                        </a:gsLst>
                        <a:lin ang="0" scaled="0"/>
                        <a:tileRect/>
                      </a:gradFill>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anchor>
          </w:drawing>
        </mc:Choice>
        <mc:Fallback>
          <w:pict>
            <v:rect w14:anchorId="2A90FBFB" id="Rectangle 13" o:spid="_x0000_s1026" style="position:absolute;margin-left:0;margin-top:13.6pt;width:468pt;height:3.55pt;z-index:503280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" fillcolor="#404040 [2429]" stroked="f" strokeweight="2pt">
              <v:fill opacity="45219f" color2="#3b735a" rotate="t" angle="90" colors="0 #404040;5243f #404040;15729f #065279;39322f #28561e" focus="100%" type="gradient">
                <o:fill v:ext="view" type="gradientUnscaled"/>
              </v:fill>
              <w10:wrap anchorx="margin"/>
            </v:rect>
          </w:pict>
        </mc:Fallback>
      </mc:AlternateContent>
    </w:r>
    <w:r w:rsidRPr="0038443A">
      <w:rPr>
        <w:rFonts w:asciiTheme="minorHAnsi" w:hAnsiTheme="minorHAnsi" w:cstheme="minorHAnsi"/>
        <w:b/>
        <w:bCs/>
        <w:color w:val="065279"/>
      </w:rPr>
      <w:t>Western Interconnection Regional Advisory Body</w:t>
    </w:r>
    <w:r w:rsidRPr="0038443A">
      <w:rPr>
        <w:rFonts w:asciiTheme="minorHAnsi" w:hAnsiTheme="minorHAnsi" w:cstheme="minorHAnsi"/>
        <w:b/>
        <w:bCs/>
        <w:color w:val="065279"/>
      </w:rPr>
      <w:tab/>
    </w:r>
    <w:r w:rsidRPr="0038443A">
      <w:rPr>
        <w:rFonts w:asciiTheme="minorHAnsi" w:hAnsiTheme="minorHAnsi" w:cstheme="minorHAnsi"/>
        <w:b/>
        <w:bCs/>
        <w:color w:val="065279"/>
      </w:rPr>
      <w:tab/>
    </w:r>
    <w:r>
      <w:rPr>
        <w:rFonts w:asciiTheme="minorHAnsi" w:hAnsiTheme="minorHAnsi" w:cstheme="minorHAnsi"/>
        <w:b/>
        <w:bCs/>
        <w:color w:val="065279"/>
      </w:rPr>
      <w:tab/>
    </w:r>
    <w:r w:rsidR="00DE1147">
      <w:rPr>
        <w:rFonts w:asciiTheme="minorHAnsi" w:hAnsiTheme="minorHAnsi" w:cstheme="minorHAnsi"/>
        <w:b/>
        <w:bCs/>
        <w:color w:val="065279"/>
      </w:rPr>
      <w:tab/>
    </w:r>
    <w:r w:rsidRPr="0038443A">
      <w:rPr>
        <w:rFonts w:asciiTheme="minorHAnsi" w:hAnsiTheme="minorHAnsi" w:cstheme="minorHAnsi"/>
        <w:b/>
        <w:bCs/>
        <w:color w:val="065279"/>
      </w:rPr>
      <w:t>202</w:t>
    </w:r>
    <w:r w:rsidR="00341236">
      <w:rPr>
        <w:rFonts w:asciiTheme="minorHAnsi" w:hAnsiTheme="minorHAnsi" w:cstheme="minorHAnsi"/>
        <w:b/>
        <w:bCs/>
        <w:color w:val="065279"/>
      </w:rPr>
      <w:t>3</w:t>
    </w:r>
    <w:r w:rsidRPr="0038443A">
      <w:rPr>
        <w:rFonts w:asciiTheme="minorHAnsi" w:hAnsiTheme="minorHAnsi" w:cstheme="minorHAnsi"/>
        <w:b/>
        <w:bCs/>
        <w:color w:val="065279"/>
      </w:rPr>
      <w:t xml:space="preserve"> Business Plan and Budget</w:t>
    </w:r>
  </w:p>
  <w:p w14:paraId="13F43CE0" w14:textId="77777777" w:rsidR="00D657F6" w:rsidRDefault="00D657F6" w:rsidP="00F71222">
    <w:pPr>
      <w:pStyle w:val="BodyText"/>
      <w:tabs>
        <w:tab w:val="left" w:pos="9990"/>
      </w:tabs>
      <w:spacing w:line="14" w:lineRule="auto"/>
      <w:ind w:left="1440" w:hanging="144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895C" w14:textId="645DECC8" w:rsidR="00DE1147" w:rsidRPr="0038443A" w:rsidRDefault="00DE1147" w:rsidP="00DE1147">
    <w:pPr>
      <w:pStyle w:val="Header"/>
      <w:tabs>
        <w:tab w:val="clear" w:pos="9360"/>
        <w:tab w:val="left" w:pos="6111"/>
      </w:tabs>
      <w:spacing w:after="240"/>
      <w:ind w:firstLine="720"/>
      <w:rPr>
        <w:rFonts w:asciiTheme="minorHAnsi" w:hAnsiTheme="minorHAnsi" w:cstheme="minorHAnsi"/>
        <w:b/>
        <w:bCs/>
        <w:color w:val="065279"/>
      </w:rPr>
    </w:pPr>
    <w:r w:rsidRPr="0038443A">
      <w:rPr>
        <w:rFonts w:asciiTheme="minorHAnsi" w:hAnsiTheme="minorHAnsi" w:cstheme="minorHAnsi"/>
        <w:b/>
        <w:bCs/>
        <w:noProof/>
        <w:color w:val="1F497D" w:themeColor="text2"/>
        <w:sz w:val="20"/>
        <w:lang w:bidi="ar-SA"/>
      </w:rPr>
      <mc:AlternateContent>
        <mc:Choice Requires="wps">
          <w:drawing>
            <wp:anchor distT="0" distB="0" distL="114300" distR="114300" simplePos="0" relativeHeight="503288216" behindDoc="0" locked="0" layoutInCell="1" allowOverlap="1" wp14:anchorId="1B2C2147" wp14:editId="07056E59">
              <wp:simplePos x="0" y="0"/>
              <wp:positionH relativeFrom="margin">
                <wp:align>center</wp:align>
              </wp:positionH>
              <wp:positionV relativeFrom="paragraph">
                <wp:posOffset>172858</wp:posOffset>
              </wp:positionV>
              <wp:extent cx="5943600"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5943600" cy="45085"/>
                      </a:xfrm>
                      <a:prstGeom prst="rect">
                        <a:avLst/>
                      </a:prstGeom>
                      <a:gradFill flip="none" rotWithShape="1">
                        <a:gsLst>
                          <a:gs pos="24000">
                            <a:srgbClr val="065279"/>
                          </a:gs>
                          <a:gs pos="8000">
                            <a:schemeClr val="tx1">
                              <a:lumMod val="75000"/>
                              <a:lumOff val="25000"/>
                            </a:schemeClr>
                          </a:gs>
                          <a:gs pos="85000">
                            <a:srgbClr val="3B735A">
                              <a:alpha val="69000"/>
                            </a:srgbClr>
                          </a:gs>
                          <a:gs pos="60000">
                            <a:srgbClr val="28561E"/>
                          </a:gs>
                        </a:gsLst>
                        <a:lin ang="0" scaled="0"/>
                        <a:tileRect/>
                      </a:gradFill>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anchor>
          </w:drawing>
        </mc:Choice>
        <mc:Fallback>
          <w:pict>
            <v:rect w14:anchorId="13F6661B" id="Rectangle 22" o:spid="_x0000_s1026" style="position:absolute;margin-left:0;margin-top:13.6pt;width:468pt;height:3.55pt;z-index:503288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" fillcolor="#404040 [2429]" stroked="f" strokeweight="2pt">
              <v:fill opacity="45219f" color2="#3b735a" rotate="t" angle="90" colors="0 #404040;5243f #404040;15729f #065279;39322f #28561e" focus="100%" type="gradient">
                <o:fill v:ext="view" type="gradientUnscaled"/>
              </v:fill>
              <w10:wrap anchorx="margin"/>
            </v:rect>
          </w:pict>
        </mc:Fallback>
      </mc:AlternateContent>
    </w:r>
    <w:r w:rsidRPr="0038443A">
      <w:rPr>
        <w:rFonts w:asciiTheme="minorHAnsi" w:hAnsiTheme="minorHAnsi" w:cstheme="minorHAnsi"/>
        <w:b/>
        <w:bCs/>
        <w:color w:val="065279"/>
      </w:rPr>
      <w:t>Western Interconnection Regional Advisory Body</w:t>
    </w:r>
    <w:r w:rsidRPr="0038443A">
      <w:rPr>
        <w:rFonts w:asciiTheme="minorHAnsi" w:hAnsiTheme="minorHAnsi" w:cstheme="minorHAnsi"/>
        <w:b/>
        <w:bCs/>
        <w:color w:val="065279"/>
      </w:rPr>
      <w:tab/>
    </w:r>
    <w:r w:rsidRPr="0038443A">
      <w:rPr>
        <w:rFonts w:asciiTheme="minorHAnsi" w:hAnsiTheme="minorHAnsi" w:cstheme="minorHAnsi"/>
        <w:b/>
        <w:bCs/>
        <w:color w:val="065279"/>
      </w:rPr>
      <w:tab/>
    </w:r>
    <w:r>
      <w:rPr>
        <w:rFonts w:asciiTheme="minorHAnsi" w:hAnsiTheme="minorHAnsi" w:cstheme="minorHAnsi"/>
        <w:b/>
        <w:bCs/>
        <w:color w:val="065279"/>
      </w:rPr>
      <w:tab/>
    </w:r>
    <w:r w:rsidRPr="0038443A">
      <w:rPr>
        <w:rFonts w:asciiTheme="minorHAnsi" w:hAnsiTheme="minorHAnsi" w:cstheme="minorHAnsi"/>
        <w:b/>
        <w:bCs/>
        <w:color w:val="065279"/>
      </w:rPr>
      <w:t>202</w:t>
    </w:r>
    <w:r w:rsidR="00F36F81">
      <w:rPr>
        <w:rFonts w:asciiTheme="minorHAnsi" w:hAnsiTheme="minorHAnsi" w:cstheme="minorHAnsi"/>
        <w:b/>
        <w:bCs/>
        <w:color w:val="065279"/>
      </w:rPr>
      <w:t>3</w:t>
    </w:r>
    <w:r w:rsidRPr="0038443A">
      <w:rPr>
        <w:rFonts w:asciiTheme="minorHAnsi" w:hAnsiTheme="minorHAnsi" w:cstheme="minorHAnsi"/>
        <w:b/>
        <w:bCs/>
        <w:color w:val="065279"/>
      </w:rPr>
      <w:t xml:space="preserve"> Business Plan and Budget</w:t>
    </w:r>
  </w:p>
  <w:p w14:paraId="6A615886" w14:textId="77777777" w:rsidR="00DE1147" w:rsidRDefault="00DE1147" w:rsidP="00F71222">
    <w:pPr>
      <w:pStyle w:val="BodyText"/>
      <w:tabs>
        <w:tab w:val="left" w:pos="9990"/>
      </w:tabs>
      <w:spacing w:line="14" w:lineRule="auto"/>
      <w:ind w:left="1440" w:hanging="144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065A" w14:textId="5610CDE4" w:rsidR="00DE1147" w:rsidRPr="0038443A" w:rsidRDefault="00DE1147" w:rsidP="00DE1147">
    <w:pPr>
      <w:pStyle w:val="Header"/>
      <w:tabs>
        <w:tab w:val="clear" w:pos="9360"/>
        <w:tab w:val="left" w:pos="6111"/>
      </w:tabs>
      <w:spacing w:after="240"/>
      <w:ind w:left="1440" w:hanging="720"/>
      <w:rPr>
        <w:rFonts w:asciiTheme="minorHAnsi" w:hAnsiTheme="minorHAnsi" w:cstheme="minorHAnsi"/>
        <w:b/>
        <w:bCs/>
        <w:color w:val="065279"/>
      </w:rPr>
    </w:pPr>
    <w:r w:rsidRPr="0038443A">
      <w:rPr>
        <w:rFonts w:asciiTheme="minorHAnsi" w:hAnsiTheme="minorHAnsi" w:cstheme="minorHAnsi"/>
        <w:b/>
        <w:bCs/>
        <w:noProof/>
        <w:color w:val="1F497D" w:themeColor="text2"/>
        <w:sz w:val="20"/>
        <w:lang w:bidi="ar-SA"/>
      </w:rPr>
      <mc:AlternateContent>
        <mc:Choice Requires="wps">
          <w:drawing>
            <wp:anchor distT="0" distB="0" distL="114300" distR="114300" simplePos="0" relativeHeight="503286168" behindDoc="0" locked="0" layoutInCell="1" allowOverlap="1" wp14:anchorId="4FB9CF96" wp14:editId="265D8250">
              <wp:simplePos x="0" y="0"/>
              <wp:positionH relativeFrom="margin">
                <wp:align>center</wp:align>
              </wp:positionH>
              <wp:positionV relativeFrom="paragraph">
                <wp:posOffset>172858</wp:posOffset>
              </wp:positionV>
              <wp:extent cx="5943600" cy="45085"/>
              <wp:effectExtent l="0" t="0" r="0" b="0"/>
              <wp:wrapNone/>
              <wp:docPr id="21" name="Rectangle 21"/>
              <wp:cNvGraphicFramePr/>
              <a:graphic xmlns:a="http://schemas.openxmlformats.org/drawingml/2006/main">
                <a:graphicData uri="http://schemas.microsoft.com/office/word/2010/wordprocessingShape">
                  <wps:wsp>
                    <wps:cNvSpPr/>
                    <wps:spPr>
                      <a:xfrm>
                        <a:off x="0" y="0"/>
                        <a:ext cx="5943600" cy="45085"/>
                      </a:xfrm>
                      <a:prstGeom prst="rect">
                        <a:avLst/>
                      </a:prstGeom>
                      <a:gradFill flip="none" rotWithShape="1">
                        <a:gsLst>
                          <a:gs pos="24000">
                            <a:srgbClr val="065279"/>
                          </a:gs>
                          <a:gs pos="8000">
                            <a:schemeClr val="tx1">
                              <a:lumMod val="75000"/>
                              <a:lumOff val="25000"/>
                            </a:schemeClr>
                          </a:gs>
                          <a:gs pos="85000">
                            <a:srgbClr val="3B735A">
                              <a:alpha val="69000"/>
                            </a:srgbClr>
                          </a:gs>
                          <a:gs pos="60000">
                            <a:srgbClr val="28561E"/>
                          </a:gs>
                        </a:gsLst>
                        <a:lin ang="0" scaled="0"/>
                        <a:tileRect/>
                      </a:gradFill>
                      <a:ln>
                        <a:no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anchor>
          </w:drawing>
        </mc:Choice>
        <mc:Fallback>
          <w:pict>
            <v:rect w14:anchorId="3F086204" id="Rectangle 21" o:spid="_x0000_s1026" style="position:absolute;margin-left:0;margin-top:13.6pt;width:468pt;height:3.55pt;z-index:503286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" fillcolor="#404040 [2429]" stroked="f" strokeweight="2pt">
              <v:fill opacity="45219f" color2="#3b735a" rotate="t" angle="90" colors="0 #404040;5243f #404040;15729f #065279;39322f #28561e" focus="100%" type="gradient">
                <o:fill v:ext="view" type="gradientUnscaled"/>
              </v:fill>
              <w10:wrap anchorx="margin"/>
            </v:rect>
          </w:pict>
        </mc:Fallback>
      </mc:AlternateContent>
    </w:r>
    <w:r w:rsidRPr="0038443A">
      <w:rPr>
        <w:rFonts w:asciiTheme="minorHAnsi" w:hAnsiTheme="minorHAnsi" w:cstheme="minorHAnsi"/>
        <w:b/>
        <w:bCs/>
        <w:color w:val="065279"/>
      </w:rPr>
      <w:t>Western Interconnection Regional Advisory Body</w:t>
    </w:r>
    <w:r w:rsidRPr="0038443A">
      <w:rPr>
        <w:rFonts w:asciiTheme="minorHAnsi" w:hAnsiTheme="minorHAnsi" w:cstheme="minorHAnsi"/>
        <w:b/>
        <w:bCs/>
        <w:color w:val="065279"/>
      </w:rPr>
      <w:tab/>
    </w:r>
    <w:r w:rsidRPr="0038443A">
      <w:rPr>
        <w:rFonts w:asciiTheme="minorHAnsi" w:hAnsiTheme="minorHAnsi" w:cstheme="minorHAnsi"/>
        <w:b/>
        <w:bCs/>
        <w:color w:val="065279"/>
      </w:rPr>
      <w:tab/>
    </w:r>
    <w:r>
      <w:rPr>
        <w:rFonts w:asciiTheme="minorHAnsi" w:hAnsiTheme="minorHAnsi" w:cstheme="minorHAnsi"/>
        <w:b/>
        <w:bCs/>
        <w:color w:val="065279"/>
      </w:rPr>
      <w:tab/>
    </w:r>
    <w:r w:rsidRPr="0038443A">
      <w:rPr>
        <w:rFonts w:asciiTheme="minorHAnsi" w:hAnsiTheme="minorHAnsi" w:cstheme="minorHAnsi"/>
        <w:b/>
        <w:bCs/>
        <w:color w:val="065279"/>
      </w:rPr>
      <w:t>202</w:t>
    </w:r>
    <w:r w:rsidR="00F36F81">
      <w:rPr>
        <w:rFonts w:asciiTheme="minorHAnsi" w:hAnsiTheme="minorHAnsi" w:cstheme="minorHAnsi"/>
        <w:b/>
        <w:bCs/>
        <w:color w:val="065279"/>
      </w:rPr>
      <w:t>3</w:t>
    </w:r>
    <w:r w:rsidRPr="0038443A">
      <w:rPr>
        <w:rFonts w:asciiTheme="minorHAnsi" w:hAnsiTheme="minorHAnsi" w:cstheme="minorHAnsi"/>
        <w:b/>
        <w:bCs/>
        <w:color w:val="065279"/>
      </w:rPr>
      <w:t xml:space="preserve"> Business Plan and Budget</w:t>
    </w:r>
  </w:p>
  <w:p w14:paraId="6CBE8E0C" w14:textId="77777777" w:rsidR="00DE1147" w:rsidRDefault="00DE1147" w:rsidP="00F71222">
    <w:pPr>
      <w:pStyle w:val="BodyText"/>
      <w:tabs>
        <w:tab w:val="left" w:pos="9990"/>
      </w:tabs>
      <w:spacing w:line="14" w:lineRule="auto"/>
      <w:ind w:left="1440" w:hanging="144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884"/>
    <w:multiLevelType w:val="hybridMultilevel"/>
    <w:tmpl w:val="69E63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A52C70"/>
    <w:multiLevelType w:val="hybridMultilevel"/>
    <w:tmpl w:val="DB46A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516112"/>
    <w:multiLevelType w:val="hybridMultilevel"/>
    <w:tmpl w:val="84A42EF0"/>
    <w:lvl w:ilvl="0" w:tplc="14D6DE3E">
      <w:numFmt w:val="bullet"/>
      <w:lvlText w:val=""/>
      <w:lvlJc w:val="left"/>
      <w:pPr>
        <w:ind w:left="72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C7B49"/>
    <w:multiLevelType w:val="hybridMultilevel"/>
    <w:tmpl w:val="05F84028"/>
    <w:lvl w:ilvl="0" w:tplc="14D6DE3E">
      <w:numFmt w:val="bullet"/>
      <w:lvlText w:val=""/>
      <w:lvlJc w:val="left"/>
      <w:pPr>
        <w:ind w:left="1800" w:hanging="360"/>
      </w:pPr>
      <w:rPr>
        <w:rFonts w:ascii="Symbol" w:eastAsia="Symbol" w:hAnsi="Symbol" w:cs="Symbol" w:hint="default"/>
        <w:w w:val="100"/>
        <w:sz w:val="24"/>
        <w:szCs w:val="24"/>
        <w:lang w:val="en-US" w:eastAsia="en-US" w:bidi="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657014"/>
    <w:multiLevelType w:val="hybridMultilevel"/>
    <w:tmpl w:val="EB5A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6451B"/>
    <w:multiLevelType w:val="hybridMultilevel"/>
    <w:tmpl w:val="DE8E67FC"/>
    <w:lvl w:ilvl="0" w:tplc="A8381AAE">
      <w:numFmt w:val="bullet"/>
      <w:lvlText w:val=""/>
      <w:lvlJc w:val="left"/>
      <w:pPr>
        <w:ind w:left="0" w:hanging="93"/>
      </w:pPr>
      <w:rPr>
        <w:rFonts w:ascii="Symbol" w:eastAsia="Symbol" w:hAnsi="Symbol" w:cs="Symbol" w:hint="default"/>
        <w:spacing w:val="-1"/>
        <w:w w:val="99"/>
        <w:sz w:val="18"/>
        <w:szCs w:val="18"/>
        <w:lang w:val="en-US" w:eastAsia="en-US" w:bidi="en-US"/>
      </w:rPr>
    </w:lvl>
    <w:lvl w:ilvl="1" w:tplc="F6BA0052">
      <w:numFmt w:val="bullet"/>
      <w:lvlText w:val="•"/>
      <w:lvlJc w:val="left"/>
      <w:pPr>
        <w:ind w:left="254" w:hanging="93"/>
      </w:pPr>
      <w:rPr>
        <w:rFonts w:hint="default"/>
        <w:lang w:val="en-US" w:eastAsia="en-US" w:bidi="en-US"/>
      </w:rPr>
    </w:lvl>
    <w:lvl w:ilvl="2" w:tplc="803CF7E4">
      <w:numFmt w:val="bullet"/>
      <w:lvlText w:val="•"/>
      <w:lvlJc w:val="left"/>
      <w:pPr>
        <w:ind w:left="509" w:hanging="93"/>
      </w:pPr>
      <w:rPr>
        <w:rFonts w:hint="default"/>
        <w:lang w:val="en-US" w:eastAsia="en-US" w:bidi="en-US"/>
      </w:rPr>
    </w:lvl>
    <w:lvl w:ilvl="3" w:tplc="99B4F4A0">
      <w:numFmt w:val="bullet"/>
      <w:lvlText w:val="•"/>
      <w:lvlJc w:val="left"/>
      <w:pPr>
        <w:ind w:left="764" w:hanging="93"/>
      </w:pPr>
      <w:rPr>
        <w:rFonts w:hint="default"/>
        <w:lang w:val="en-US" w:eastAsia="en-US" w:bidi="en-US"/>
      </w:rPr>
    </w:lvl>
    <w:lvl w:ilvl="4" w:tplc="1F8A657C">
      <w:numFmt w:val="bullet"/>
      <w:lvlText w:val="•"/>
      <w:lvlJc w:val="left"/>
      <w:pPr>
        <w:ind w:left="1019" w:hanging="93"/>
      </w:pPr>
      <w:rPr>
        <w:rFonts w:hint="default"/>
        <w:lang w:val="en-US" w:eastAsia="en-US" w:bidi="en-US"/>
      </w:rPr>
    </w:lvl>
    <w:lvl w:ilvl="5" w:tplc="C84A750A">
      <w:numFmt w:val="bullet"/>
      <w:lvlText w:val="•"/>
      <w:lvlJc w:val="left"/>
      <w:pPr>
        <w:ind w:left="1274" w:hanging="93"/>
      </w:pPr>
      <w:rPr>
        <w:rFonts w:hint="default"/>
        <w:lang w:val="en-US" w:eastAsia="en-US" w:bidi="en-US"/>
      </w:rPr>
    </w:lvl>
    <w:lvl w:ilvl="6" w:tplc="9AFC2A6E">
      <w:numFmt w:val="bullet"/>
      <w:lvlText w:val="•"/>
      <w:lvlJc w:val="left"/>
      <w:pPr>
        <w:ind w:left="1529" w:hanging="93"/>
      </w:pPr>
      <w:rPr>
        <w:rFonts w:hint="default"/>
        <w:lang w:val="en-US" w:eastAsia="en-US" w:bidi="en-US"/>
      </w:rPr>
    </w:lvl>
    <w:lvl w:ilvl="7" w:tplc="48BA6C76">
      <w:numFmt w:val="bullet"/>
      <w:lvlText w:val="•"/>
      <w:lvlJc w:val="left"/>
      <w:pPr>
        <w:ind w:left="1784" w:hanging="93"/>
      </w:pPr>
      <w:rPr>
        <w:rFonts w:hint="default"/>
        <w:lang w:val="en-US" w:eastAsia="en-US" w:bidi="en-US"/>
      </w:rPr>
    </w:lvl>
    <w:lvl w:ilvl="8" w:tplc="4D029974">
      <w:numFmt w:val="bullet"/>
      <w:lvlText w:val="•"/>
      <w:lvlJc w:val="left"/>
      <w:pPr>
        <w:ind w:left="2039" w:hanging="93"/>
      </w:pPr>
      <w:rPr>
        <w:rFonts w:hint="default"/>
        <w:lang w:val="en-US" w:eastAsia="en-US" w:bidi="en-US"/>
      </w:rPr>
    </w:lvl>
  </w:abstractNum>
  <w:abstractNum w:abstractNumId="6" w15:restartNumberingAfterBreak="0">
    <w:nsid w:val="15D67154"/>
    <w:multiLevelType w:val="hybridMultilevel"/>
    <w:tmpl w:val="0D443BE4"/>
    <w:lvl w:ilvl="0" w:tplc="14D6DE3E">
      <w:numFmt w:val="bullet"/>
      <w:lvlText w:val=""/>
      <w:lvlJc w:val="left"/>
      <w:pPr>
        <w:ind w:left="1800" w:hanging="360"/>
      </w:pPr>
      <w:rPr>
        <w:rFonts w:ascii="Symbol" w:eastAsia="Symbol" w:hAnsi="Symbol" w:cs="Symbol" w:hint="default"/>
        <w:w w:val="100"/>
        <w:sz w:val="24"/>
        <w:szCs w:val="24"/>
        <w:lang w:val="en-US" w:eastAsia="en-US" w:bidi="en-US"/>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B615544"/>
    <w:multiLevelType w:val="hybridMultilevel"/>
    <w:tmpl w:val="98D465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FA04843"/>
    <w:multiLevelType w:val="hybridMultilevel"/>
    <w:tmpl w:val="05FE6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CF5BAA"/>
    <w:multiLevelType w:val="hybridMultilevel"/>
    <w:tmpl w:val="74A686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8997807"/>
    <w:multiLevelType w:val="hybridMultilevel"/>
    <w:tmpl w:val="CA360AF2"/>
    <w:lvl w:ilvl="0" w:tplc="51EAFD36">
      <w:numFmt w:val="bullet"/>
      <w:lvlText w:val=""/>
      <w:lvlJc w:val="left"/>
      <w:pPr>
        <w:ind w:left="150" w:hanging="142"/>
      </w:pPr>
      <w:rPr>
        <w:rFonts w:ascii="Symbol" w:eastAsia="Symbol" w:hAnsi="Symbol" w:cs="Symbol" w:hint="default"/>
        <w:w w:val="99"/>
        <w:sz w:val="20"/>
        <w:szCs w:val="20"/>
        <w:lang w:val="en-US" w:eastAsia="en-US" w:bidi="en-US"/>
      </w:rPr>
    </w:lvl>
    <w:lvl w:ilvl="1" w:tplc="CC705C82">
      <w:numFmt w:val="bullet"/>
      <w:lvlText w:val="•"/>
      <w:lvlJc w:val="left"/>
      <w:pPr>
        <w:ind w:left="504" w:hanging="142"/>
      </w:pPr>
      <w:rPr>
        <w:rFonts w:hint="default"/>
        <w:lang w:val="en-US" w:eastAsia="en-US" w:bidi="en-US"/>
      </w:rPr>
    </w:lvl>
    <w:lvl w:ilvl="2" w:tplc="4662A95E">
      <w:numFmt w:val="bullet"/>
      <w:lvlText w:val="•"/>
      <w:lvlJc w:val="left"/>
      <w:pPr>
        <w:ind w:left="848" w:hanging="142"/>
      </w:pPr>
      <w:rPr>
        <w:rFonts w:hint="default"/>
        <w:lang w:val="en-US" w:eastAsia="en-US" w:bidi="en-US"/>
      </w:rPr>
    </w:lvl>
    <w:lvl w:ilvl="3" w:tplc="E75C3F72">
      <w:numFmt w:val="bullet"/>
      <w:lvlText w:val="•"/>
      <w:lvlJc w:val="left"/>
      <w:pPr>
        <w:ind w:left="1192" w:hanging="142"/>
      </w:pPr>
      <w:rPr>
        <w:rFonts w:hint="default"/>
        <w:lang w:val="en-US" w:eastAsia="en-US" w:bidi="en-US"/>
      </w:rPr>
    </w:lvl>
    <w:lvl w:ilvl="4" w:tplc="48229A56">
      <w:numFmt w:val="bullet"/>
      <w:lvlText w:val="•"/>
      <w:lvlJc w:val="left"/>
      <w:pPr>
        <w:ind w:left="1536" w:hanging="142"/>
      </w:pPr>
      <w:rPr>
        <w:rFonts w:hint="default"/>
        <w:lang w:val="en-US" w:eastAsia="en-US" w:bidi="en-US"/>
      </w:rPr>
    </w:lvl>
    <w:lvl w:ilvl="5" w:tplc="462ECF36">
      <w:numFmt w:val="bullet"/>
      <w:lvlText w:val="•"/>
      <w:lvlJc w:val="left"/>
      <w:pPr>
        <w:ind w:left="1880" w:hanging="142"/>
      </w:pPr>
      <w:rPr>
        <w:rFonts w:hint="default"/>
        <w:lang w:val="en-US" w:eastAsia="en-US" w:bidi="en-US"/>
      </w:rPr>
    </w:lvl>
    <w:lvl w:ilvl="6" w:tplc="0B74B7B2">
      <w:numFmt w:val="bullet"/>
      <w:lvlText w:val="•"/>
      <w:lvlJc w:val="left"/>
      <w:pPr>
        <w:ind w:left="2224" w:hanging="142"/>
      </w:pPr>
      <w:rPr>
        <w:rFonts w:hint="default"/>
        <w:lang w:val="en-US" w:eastAsia="en-US" w:bidi="en-US"/>
      </w:rPr>
    </w:lvl>
    <w:lvl w:ilvl="7" w:tplc="DCF2E02A">
      <w:numFmt w:val="bullet"/>
      <w:lvlText w:val="•"/>
      <w:lvlJc w:val="left"/>
      <w:pPr>
        <w:ind w:left="2568" w:hanging="142"/>
      </w:pPr>
      <w:rPr>
        <w:rFonts w:hint="default"/>
        <w:lang w:val="en-US" w:eastAsia="en-US" w:bidi="en-US"/>
      </w:rPr>
    </w:lvl>
    <w:lvl w:ilvl="8" w:tplc="389AF58C">
      <w:numFmt w:val="bullet"/>
      <w:lvlText w:val="•"/>
      <w:lvlJc w:val="left"/>
      <w:pPr>
        <w:ind w:left="2912" w:hanging="142"/>
      </w:pPr>
      <w:rPr>
        <w:rFonts w:hint="default"/>
        <w:lang w:val="en-US" w:eastAsia="en-US" w:bidi="en-US"/>
      </w:rPr>
    </w:lvl>
  </w:abstractNum>
  <w:abstractNum w:abstractNumId="11" w15:restartNumberingAfterBreak="0">
    <w:nsid w:val="3B060A4C"/>
    <w:multiLevelType w:val="hybridMultilevel"/>
    <w:tmpl w:val="5B10E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626582"/>
    <w:multiLevelType w:val="hybridMultilevel"/>
    <w:tmpl w:val="08F4B9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1105278"/>
    <w:multiLevelType w:val="hybridMultilevel"/>
    <w:tmpl w:val="2F46F924"/>
    <w:lvl w:ilvl="0" w:tplc="5FC0D154">
      <w:start w:val="16"/>
      <w:numFmt w:val="upperLetter"/>
      <w:lvlText w:val="%1"/>
      <w:lvlJc w:val="left"/>
      <w:pPr>
        <w:ind w:left="1440" w:hanging="490"/>
      </w:pPr>
      <w:rPr>
        <w:rFonts w:hint="default"/>
        <w:lang w:val="en-US" w:eastAsia="en-US" w:bidi="en-US"/>
      </w:rPr>
    </w:lvl>
    <w:lvl w:ilvl="1" w:tplc="22BAB5EC">
      <w:start w:val="1"/>
      <w:numFmt w:val="decimal"/>
      <w:lvlText w:val="%2."/>
      <w:lvlJc w:val="left"/>
      <w:pPr>
        <w:ind w:left="2160" w:hanging="360"/>
      </w:pPr>
      <w:rPr>
        <w:rFonts w:ascii="Times New Roman" w:eastAsia="Times New Roman" w:hAnsi="Times New Roman" w:cs="Times New Roman" w:hint="default"/>
        <w:spacing w:val="-1"/>
        <w:w w:val="99"/>
        <w:sz w:val="24"/>
        <w:szCs w:val="24"/>
        <w:lang w:val="en-US" w:eastAsia="en-US" w:bidi="en-US"/>
      </w:rPr>
    </w:lvl>
    <w:lvl w:ilvl="2" w:tplc="AA7CEFD0">
      <w:numFmt w:val="bullet"/>
      <w:lvlText w:val="•"/>
      <w:lvlJc w:val="left"/>
      <w:pPr>
        <w:ind w:left="3280" w:hanging="360"/>
      </w:pPr>
      <w:rPr>
        <w:rFonts w:hint="default"/>
        <w:lang w:val="en-US" w:eastAsia="en-US" w:bidi="en-US"/>
      </w:rPr>
    </w:lvl>
    <w:lvl w:ilvl="3" w:tplc="B5AAECD4">
      <w:numFmt w:val="bullet"/>
      <w:lvlText w:val="•"/>
      <w:lvlJc w:val="left"/>
      <w:pPr>
        <w:ind w:left="4400" w:hanging="360"/>
      </w:pPr>
      <w:rPr>
        <w:rFonts w:hint="default"/>
        <w:lang w:val="en-US" w:eastAsia="en-US" w:bidi="en-US"/>
      </w:rPr>
    </w:lvl>
    <w:lvl w:ilvl="4" w:tplc="1C007542">
      <w:numFmt w:val="bullet"/>
      <w:lvlText w:val="•"/>
      <w:lvlJc w:val="left"/>
      <w:pPr>
        <w:ind w:left="5520" w:hanging="360"/>
      </w:pPr>
      <w:rPr>
        <w:rFonts w:hint="default"/>
        <w:lang w:val="en-US" w:eastAsia="en-US" w:bidi="en-US"/>
      </w:rPr>
    </w:lvl>
    <w:lvl w:ilvl="5" w:tplc="EA16DFC2">
      <w:numFmt w:val="bullet"/>
      <w:lvlText w:val="•"/>
      <w:lvlJc w:val="left"/>
      <w:pPr>
        <w:ind w:left="6640" w:hanging="360"/>
      </w:pPr>
      <w:rPr>
        <w:rFonts w:hint="default"/>
        <w:lang w:val="en-US" w:eastAsia="en-US" w:bidi="en-US"/>
      </w:rPr>
    </w:lvl>
    <w:lvl w:ilvl="6" w:tplc="CCDA3EA8">
      <w:numFmt w:val="bullet"/>
      <w:lvlText w:val="•"/>
      <w:lvlJc w:val="left"/>
      <w:pPr>
        <w:ind w:left="7760" w:hanging="360"/>
      </w:pPr>
      <w:rPr>
        <w:rFonts w:hint="default"/>
        <w:lang w:val="en-US" w:eastAsia="en-US" w:bidi="en-US"/>
      </w:rPr>
    </w:lvl>
    <w:lvl w:ilvl="7" w:tplc="2A36C71A">
      <w:numFmt w:val="bullet"/>
      <w:lvlText w:val="•"/>
      <w:lvlJc w:val="left"/>
      <w:pPr>
        <w:ind w:left="8880" w:hanging="360"/>
      </w:pPr>
      <w:rPr>
        <w:rFonts w:hint="default"/>
        <w:lang w:val="en-US" w:eastAsia="en-US" w:bidi="en-US"/>
      </w:rPr>
    </w:lvl>
    <w:lvl w:ilvl="8" w:tplc="E9086224">
      <w:numFmt w:val="bullet"/>
      <w:lvlText w:val="•"/>
      <w:lvlJc w:val="left"/>
      <w:pPr>
        <w:ind w:left="10000" w:hanging="360"/>
      </w:pPr>
      <w:rPr>
        <w:rFonts w:hint="default"/>
        <w:lang w:val="en-US" w:eastAsia="en-US" w:bidi="en-US"/>
      </w:rPr>
    </w:lvl>
  </w:abstractNum>
  <w:abstractNum w:abstractNumId="14" w15:restartNumberingAfterBreak="0">
    <w:nsid w:val="42A27812"/>
    <w:multiLevelType w:val="hybridMultilevel"/>
    <w:tmpl w:val="5CEE9DA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44D567E5"/>
    <w:multiLevelType w:val="hybridMultilevel"/>
    <w:tmpl w:val="F8404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F50D36"/>
    <w:multiLevelType w:val="hybridMultilevel"/>
    <w:tmpl w:val="EB9E8BF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4EEA3280"/>
    <w:multiLevelType w:val="hybridMultilevel"/>
    <w:tmpl w:val="1A1E324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0337CF0"/>
    <w:multiLevelType w:val="hybridMultilevel"/>
    <w:tmpl w:val="B7189B44"/>
    <w:lvl w:ilvl="0" w:tplc="21F4F7D0">
      <w:numFmt w:val="bullet"/>
      <w:lvlText w:val="•"/>
      <w:lvlJc w:val="left"/>
      <w:pPr>
        <w:ind w:left="2160" w:hanging="360"/>
      </w:pPr>
      <w:rPr>
        <w:rFonts w:ascii="Calibri" w:eastAsia="Calibri" w:hAnsi="Calibri" w:cs="Calibri" w:hint="default"/>
        <w:spacing w:val="-4"/>
        <w:w w:val="99"/>
        <w:sz w:val="24"/>
        <w:szCs w:val="24"/>
        <w:lang w:val="en-US" w:eastAsia="en-US" w:bidi="en-US"/>
      </w:rPr>
    </w:lvl>
    <w:lvl w:ilvl="1" w:tplc="72128704">
      <w:numFmt w:val="bullet"/>
      <w:lvlText w:val="•"/>
      <w:lvlJc w:val="left"/>
      <w:pPr>
        <w:ind w:left="3168" w:hanging="360"/>
      </w:pPr>
      <w:rPr>
        <w:rFonts w:hint="default"/>
        <w:lang w:val="en-US" w:eastAsia="en-US" w:bidi="en-US"/>
      </w:rPr>
    </w:lvl>
    <w:lvl w:ilvl="2" w:tplc="38D24CF0">
      <w:numFmt w:val="bullet"/>
      <w:lvlText w:val="•"/>
      <w:lvlJc w:val="left"/>
      <w:pPr>
        <w:ind w:left="4176" w:hanging="360"/>
      </w:pPr>
      <w:rPr>
        <w:rFonts w:hint="default"/>
        <w:lang w:val="en-US" w:eastAsia="en-US" w:bidi="en-US"/>
      </w:rPr>
    </w:lvl>
    <w:lvl w:ilvl="3" w:tplc="2C5AF394">
      <w:numFmt w:val="bullet"/>
      <w:lvlText w:val="•"/>
      <w:lvlJc w:val="left"/>
      <w:pPr>
        <w:ind w:left="5184" w:hanging="360"/>
      </w:pPr>
      <w:rPr>
        <w:rFonts w:hint="default"/>
        <w:lang w:val="en-US" w:eastAsia="en-US" w:bidi="en-US"/>
      </w:rPr>
    </w:lvl>
    <w:lvl w:ilvl="4" w:tplc="1020054C">
      <w:numFmt w:val="bullet"/>
      <w:lvlText w:val="•"/>
      <w:lvlJc w:val="left"/>
      <w:pPr>
        <w:ind w:left="6192" w:hanging="360"/>
      </w:pPr>
      <w:rPr>
        <w:rFonts w:hint="default"/>
        <w:lang w:val="en-US" w:eastAsia="en-US" w:bidi="en-US"/>
      </w:rPr>
    </w:lvl>
    <w:lvl w:ilvl="5" w:tplc="8D766D72">
      <w:numFmt w:val="bullet"/>
      <w:lvlText w:val="•"/>
      <w:lvlJc w:val="left"/>
      <w:pPr>
        <w:ind w:left="7200" w:hanging="360"/>
      </w:pPr>
      <w:rPr>
        <w:rFonts w:hint="default"/>
        <w:lang w:val="en-US" w:eastAsia="en-US" w:bidi="en-US"/>
      </w:rPr>
    </w:lvl>
    <w:lvl w:ilvl="6" w:tplc="1BF83B14">
      <w:numFmt w:val="bullet"/>
      <w:lvlText w:val="•"/>
      <w:lvlJc w:val="left"/>
      <w:pPr>
        <w:ind w:left="8208" w:hanging="360"/>
      </w:pPr>
      <w:rPr>
        <w:rFonts w:hint="default"/>
        <w:lang w:val="en-US" w:eastAsia="en-US" w:bidi="en-US"/>
      </w:rPr>
    </w:lvl>
    <w:lvl w:ilvl="7" w:tplc="DC6CB04E">
      <w:numFmt w:val="bullet"/>
      <w:lvlText w:val="•"/>
      <w:lvlJc w:val="left"/>
      <w:pPr>
        <w:ind w:left="9216" w:hanging="360"/>
      </w:pPr>
      <w:rPr>
        <w:rFonts w:hint="default"/>
        <w:lang w:val="en-US" w:eastAsia="en-US" w:bidi="en-US"/>
      </w:rPr>
    </w:lvl>
    <w:lvl w:ilvl="8" w:tplc="0CEAA7F6">
      <w:numFmt w:val="bullet"/>
      <w:lvlText w:val="•"/>
      <w:lvlJc w:val="left"/>
      <w:pPr>
        <w:ind w:left="10224" w:hanging="360"/>
      </w:pPr>
      <w:rPr>
        <w:rFonts w:hint="default"/>
        <w:lang w:val="en-US" w:eastAsia="en-US" w:bidi="en-US"/>
      </w:rPr>
    </w:lvl>
  </w:abstractNum>
  <w:abstractNum w:abstractNumId="19" w15:restartNumberingAfterBreak="0">
    <w:nsid w:val="59F30CB5"/>
    <w:multiLevelType w:val="hybridMultilevel"/>
    <w:tmpl w:val="6084FF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D991227"/>
    <w:multiLevelType w:val="hybridMultilevel"/>
    <w:tmpl w:val="1D20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E29B5"/>
    <w:multiLevelType w:val="hybridMultilevel"/>
    <w:tmpl w:val="2D80E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563A27"/>
    <w:multiLevelType w:val="hybridMultilevel"/>
    <w:tmpl w:val="32F0AF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4AC6D9C"/>
    <w:multiLevelType w:val="hybridMultilevel"/>
    <w:tmpl w:val="A8C2C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D66112"/>
    <w:multiLevelType w:val="hybridMultilevel"/>
    <w:tmpl w:val="7236F1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88841BD"/>
    <w:multiLevelType w:val="hybridMultilevel"/>
    <w:tmpl w:val="86EC8A84"/>
    <w:lvl w:ilvl="0" w:tplc="7D7C69FA">
      <w:start w:val="1"/>
      <w:numFmt w:val="decimal"/>
      <w:lvlText w:val="%1."/>
      <w:lvlJc w:val="left"/>
      <w:pPr>
        <w:ind w:left="2880" w:hanging="360"/>
      </w:pPr>
      <w:rPr>
        <w:rFonts w:ascii="Times New Roman" w:eastAsia="Times New Roman" w:hAnsi="Times New Roman" w:cs="Times New Roman" w:hint="default"/>
        <w:b/>
        <w:bCs/>
        <w:spacing w:val="-30"/>
        <w:w w:val="99"/>
        <w:sz w:val="24"/>
        <w:szCs w:val="24"/>
        <w:lang w:val="en-US" w:eastAsia="en-US" w:bidi="en-US"/>
      </w:rPr>
    </w:lvl>
    <w:lvl w:ilvl="1" w:tplc="F6468962">
      <w:numFmt w:val="bullet"/>
      <w:lvlText w:val=""/>
      <w:lvlJc w:val="left"/>
      <w:pPr>
        <w:ind w:left="3240" w:hanging="360"/>
      </w:pPr>
      <w:rPr>
        <w:rFonts w:ascii="Symbol" w:eastAsia="Symbol" w:hAnsi="Symbol" w:cs="Symbol" w:hint="default"/>
        <w:w w:val="100"/>
        <w:sz w:val="24"/>
        <w:szCs w:val="24"/>
        <w:lang w:val="en-US" w:eastAsia="en-US" w:bidi="en-US"/>
      </w:rPr>
    </w:lvl>
    <w:lvl w:ilvl="2" w:tplc="ECB698D4">
      <w:numFmt w:val="bullet"/>
      <w:lvlText w:val="•"/>
      <w:lvlJc w:val="left"/>
      <w:pPr>
        <w:ind w:left="4320" w:hanging="360"/>
      </w:pPr>
      <w:rPr>
        <w:rFonts w:hint="default"/>
        <w:lang w:val="en-US" w:eastAsia="en-US" w:bidi="en-US"/>
      </w:rPr>
    </w:lvl>
    <w:lvl w:ilvl="3" w:tplc="803881B0">
      <w:numFmt w:val="bullet"/>
      <w:lvlText w:val="•"/>
      <w:lvlJc w:val="left"/>
      <w:pPr>
        <w:ind w:left="5400" w:hanging="360"/>
      </w:pPr>
      <w:rPr>
        <w:rFonts w:hint="default"/>
        <w:lang w:val="en-US" w:eastAsia="en-US" w:bidi="en-US"/>
      </w:rPr>
    </w:lvl>
    <w:lvl w:ilvl="4" w:tplc="E1B223C0">
      <w:numFmt w:val="bullet"/>
      <w:lvlText w:val="•"/>
      <w:lvlJc w:val="left"/>
      <w:pPr>
        <w:ind w:left="6480" w:hanging="360"/>
      </w:pPr>
      <w:rPr>
        <w:rFonts w:hint="default"/>
        <w:lang w:val="en-US" w:eastAsia="en-US" w:bidi="en-US"/>
      </w:rPr>
    </w:lvl>
    <w:lvl w:ilvl="5" w:tplc="D13C87A6">
      <w:numFmt w:val="bullet"/>
      <w:lvlText w:val="•"/>
      <w:lvlJc w:val="left"/>
      <w:pPr>
        <w:ind w:left="7560" w:hanging="360"/>
      </w:pPr>
      <w:rPr>
        <w:rFonts w:hint="default"/>
        <w:lang w:val="en-US" w:eastAsia="en-US" w:bidi="en-US"/>
      </w:rPr>
    </w:lvl>
    <w:lvl w:ilvl="6" w:tplc="8D3CBB48">
      <w:numFmt w:val="bullet"/>
      <w:lvlText w:val="•"/>
      <w:lvlJc w:val="left"/>
      <w:pPr>
        <w:ind w:left="8640" w:hanging="360"/>
      </w:pPr>
      <w:rPr>
        <w:rFonts w:hint="default"/>
        <w:lang w:val="en-US" w:eastAsia="en-US" w:bidi="en-US"/>
      </w:rPr>
    </w:lvl>
    <w:lvl w:ilvl="7" w:tplc="353CC1D0">
      <w:numFmt w:val="bullet"/>
      <w:lvlText w:val="•"/>
      <w:lvlJc w:val="left"/>
      <w:pPr>
        <w:ind w:left="9720" w:hanging="360"/>
      </w:pPr>
      <w:rPr>
        <w:rFonts w:hint="default"/>
        <w:lang w:val="en-US" w:eastAsia="en-US" w:bidi="en-US"/>
      </w:rPr>
    </w:lvl>
    <w:lvl w:ilvl="8" w:tplc="D65031C6">
      <w:numFmt w:val="bullet"/>
      <w:lvlText w:val="•"/>
      <w:lvlJc w:val="left"/>
      <w:pPr>
        <w:ind w:left="10800" w:hanging="360"/>
      </w:pPr>
      <w:rPr>
        <w:rFonts w:hint="default"/>
        <w:lang w:val="en-US" w:eastAsia="en-US" w:bidi="en-US"/>
      </w:rPr>
    </w:lvl>
  </w:abstractNum>
  <w:abstractNum w:abstractNumId="26" w15:restartNumberingAfterBreak="0">
    <w:nsid w:val="7CA46DE2"/>
    <w:multiLevelType w:val="hybridMultilevel"/>
    <w:tmpl w:val="00CAC008"/>
    <w:lvl w:ilvl="0" w:tplc="14D6DE3E">
      <w:numFmt w:val="bullet"/>
      <w:lvlText w:val=""/>
      <w:lvlJc w:val="left"/>
      <w:pPr>
        <w:ind w:left="1800" w:hanging="360"/>
      </w:pPr>
      <w:rPr>
        <w:rFonts w:ascii="Symbol" w:eastAsia="Symbol" w:hAnsi="Symbol" w:cs="Symbol" w:hint="default"/>
        <w:w w:val="100"/>
        <w:sz w:val="24"/>
        <w:szCs w:val="24"/>
        <w:lang w:val="en-US" w:eastAsia="en-US" w:bidi="en-US"/>
      </w:rPr>
    </w:lvl>
    <w:lvl w:ilvl="1" w:tplc="B502BD96">
      <w:numFmt w:val="bullet"/>
      <w:lvlText w:val="•"/>
      <w:lvlJc w:val="left"/>
      <w:pPr>
        <w:ind w:left="2808" w:hanging="360"/>
      </w:pPr>
      <w:rPr>
        <w:rFonts w:hint="default"/>
        <w:lang w:val="en-US" w:eastAsia="en-US" w:bidi="en-US"/>
      </w:rPr>
    </w:lvl>
    <w:lvl w:ilvl="2" w:tplc="CB72770A">
      <w:numFmt w:val="bullet"/>
      <w:lvlText w:val="•"/>
      <w:lvlJc w:val="left"/>
      <w:pPr>
        <w:ind w:left="3816" w:hanging="360"/>
      </w:pPr>
      <w:rPr>
        <w:rFonts w:hint="default"/>
        <w:lang w:val="en-US" w:eastAsia="en-US" w:bidi="en-US"/>
      </w:rPr>
    </w:lvl>
    <w:lvl w:ilvl="3" w:tplc="333ABFF4">
      <w:numFmt w:val="bullet"/>
      <w:lvlText w:val="•"/>
      <w:lvlJc w:val="left"/>
      <w:pPr>
        <w:ind w:left="4824" w:hanging="360"/>
      </w:pPr>
      <w:rPr>
        <w:rFonts w:hint="default"/>
        <w:lang w:val="en-US" w:eastAsia="en-US" w:bidi="en-US"/>
      </w:rPr>
    </w:lvl>
    <w:lvl w:ilvl="4" w:tplc="85F23042">
      <w:numFmt w:val="bullet"/>
      <w:lvlText w:val="•"/>
      <w:lvlJc w:val="left"/>
      <w:pPr>
        <w:ind w:left="5832" w:hanging="360"/>
      </w:pPr>
      <w:rPr>
        <w:rFonts w:hint="default"/>
        <w:lang w:val="en-US" w:eastAsia="en-US" w:bidi="en-US"/>
      </w:rPr>
    </w:lvl>
    <w:lvl w:ilvl="5" w:tplc="9E4C5E6E">
      <w:numFmt w:val="bullet"/>
      <w:lvlText w:val="•"/>
      <w:lvlJc w:val="left"/>
      <w:pPr>
        <w:ind w:left="6840" w:hanging="360"/>
      </w:pPr>
      <w:rPr>
        <w:rFonts w:hint="default"/>
        <w:lang w:val="en-US" w:eastAsia="en-US" w:bidi="en-US"/>
      </w:rPr>
    </w:lvl>
    <w:lvl w:ilvl="6" w:tplc="FCF87776">
      <w:numFmt w:val="bullet"/>
      <w:lvlText w:val="•"/>
      <w:lvlJc w:val="left"/>
      <w:pPr>
        <w:ind w:left="7848" w:hanging="360"/>
      </w:pPr>
      <w:rPr>
        <w:rFonts w:hint="default"/>
        <w:lang w:val="en-US" w:eastAsia="en-US" w:bidi="en-US"/>
      </w:rPr>
    </w:lvl>
    <w:lvl w:ilvl="7" w:tplc="46907DA4">
      <w:numFmt w:val="bullet"/>
      <w:lvlText w:val="•"/>
      <w:lvlJc w:val="left"/>
      <w:pPr>
        <w:ind w:left="8856" w:hanging="360"/>
      </w:pPr>
      <w:rPr>
        <w:rFonts w:hint="default"/>
        <w:lang w:val="en-US" w:eastAsia="en-US" w:bidi="en-US"/>
      </w:rPr>
    </w:lvl>
    <w:lvl w:ilvl="8" w:tplc="76DA0516">
      <w:numFmt w:val="bullet"/>
      <w:lvlText w:val="•"/>
      <w:lvlJc w:val="left"/>
      <w:pPr>
        <w:ind w:left="9864" w:hanging="360"/>
      </w:pPr>
      <w:rPr>
        <w:rFonts w:hint="default"/>
        <w:lang w:val="en-US" w:eastAsia="en-US" w:bidi="en-US"/>
      </w:rPr>
    </w:lvl>
  </w:abstractNum>
  <w:abstractNum w:abstractNumId="27" w15:restartNumberingAfterBreak="0">
    <w:nsid w:val="7F343327"/>
    <w:multiLevelType w:val="hybridMultilevel"/>
    <w:tmpl w:val="0AF6B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92430554">
    <w:abstractNumId w:val="25"/>
  </w:num>
  <w:num w:numId="2" w16cid:durableId="829176604">
    <w:abstractNumId w:val="26"/>
  </w:num>
  <w:num w:numId="3" w16cid:durableId="879515293">
    <w:abstractNumId w:val="18"/>
  </w:num>
  <w:num w:numId="4" w16cid:durableId="758018282">
    <w:abstractNumId w:val="5"/>
  </w:num>
  <w:num w:numId="5" w16cid:durableId="514810462">
    <w:abstractNumId w:val="10"/>
  </w:num>
  <w:num w:numId="6" w16cid:durableId="926231448">
    <w:abstractNumId w:val="13"/>
  </w:num>
  <w:num w:numId="7" w16cid:durableId="1565406623">
    <w:abstractNumId w:val="17"/>
  </w:num>
  <w:num w:numId="8" w16cid:durableId="60444200">
    <w:abstractNumId w:val="23"/>
  </w:num>
  <w:num w:numId="9" w16cid:durableId="395713219">
    <w:abstractNumId w:val="21"/>
  </w:num>
  <w:num w:numId="10" w16cid:durableId="1143694372">
    <w:abstractNumId w:val="27"/>
  </w:num>
  <w:num w:numId="11" w16cid:durableId="660697849">
    <w:abstractNumId w:val="15"/>
  </w:num>
  <w:num w:numId="12" w16cid:durableId="1749305797">
    <w:abstractNumId w:val="0"/>
  </w:num>
  <w:num w:numId="13" w16cid:durableId="118228514">
    <w:abstractNumId w:val="8"/>
  </w:num>
  <w:num w:numId="14" w16cid:durableId="726029041">
    <w:abstractNumId w:val="20"/>
  </w:num>
  <w:num w:numId="15" w16cid:durableId="1219630751">
    <w:abstractNumId w:val="4"/>
  </w:num>
  <w:num w:numId="16" w16cid:durableId="1658461310">
    <w:abstractNumId w:val="11"/>
  </w:num>
  <w:num w:numId="17" w16cid:durableId="735401099">
    <w:abstractNumId w:val="22"/>
  </w:num>
  <w:num w:numId="18" w16cid:durableId="314840985">
    <w:abstractNumId w:val="19"/>
  </w:num>
  <w:num w:numId="19" w16cid:durableId="969632725">
    <w:abstractNumId w:val="3"/>
  </w:num>
  <w:num w:numId="20" w16cid:durableId="2057002202">
    <w:abstractNumId w:val="6"/>
  </w:num>
  <w:num w:numId="21" w16cid:durableId="1085028028">
    <w:abstractNumId w:val="2"/>
  </w:num>
  <w:num w:numId="22" w16cid:durableId="1144421685">
    <w:abstractNumId w:val="24"/>
  </w:num>
  <w:num w:numId="23" w16cid:durableId="1171410646">
    <w:abstractNumId w:val="12"/>
  </w:num>
  <w:num w:numId="24" w16cid:durableId="1036661159">
    <w:abstractNumId w:val="7"/>
  </w:num>
  <w:num w:numId="25" w16cid:durableId="310863363">
    <w:abstractNumId w:val="9"/>
  </w:num>
  <w:num w:numId="26" w16cid:durableId="1370715582">
    <w:abstractNumId w:val="14"/>
  </w:num>
  <w:num w:numId="27" w16cid:durableId="1506358661">
    <w:abstractNumId w:val="16"/>
  </w:num>
  <w:num w:numId="28" w16cid:durableId="1811164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revisionView w:markup="0"/>
  <w:defaultTabStop w:val="720"/>
  <w:drawingGridHorizontalSpacing w:val="110"/>
  <w:displayHorizontalDrawingGridEvery w:val="2"/>
  <w:characterSpacingControl w:val="doNotCompress"/>
  <w:hdrShapeDefaults>
    <o:shapedefaults v:ext="edit" spidmax="2050"/>
  </w:hdrShapeDefaults>
  <w:footnotePr>
    <w:numStart w:val="2"/>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MLQ0NTU0MTM3NLdQ0lEKTi0uzszPAykwrQUAtb5tkywAAAA="/>
  </w:docVars>
  <w:rsids>
    <w:rsidRoot w:val="002E75FF"/>
    <w:rsid w:val="0000150C"/>
    <w:rsid w:val="00001FF2"/>
    <w:rsid w:val="00002686"/>
    <w:rsid w:val="00006A76"/>
    <w:rsid w:val="00012766"/>
    <w:rsid w:val="000256F3"/>
    <w:rsid w:val="000300E1"/>
    <w:rsid w:val="00030A8D"/>
    <w:rsid w:val="000319F3"/>
    <w:rsid w:val="00033711"/>
    <w:rsid w:val="00036E61"/>
    <w:rsid w:val="000411D5"/>
    <w:rsid w:val="00041BC8"/>
    <w:rsid w:val="00044B8E"/>
    <w:rsid w:val="000451F6"/>
    <w:rsid w:val="00050E1A"/>
    <w:rsid w:val="0005502D"/>
    <w:rsid w:val="00056ECB"/>
    <w:rsid w:val="00064F3C"/>
    <w:rsid w:val="000664BE"/>
    <w:rsid w:val="00067AB7"/>
    <w:rsid w:val="000712B3"/>
    <w:rsid w:val="00071D98"/>
    <w:rsid w:val="00072D78"/>
    <w:rsid w:val="00074B95"/>
    <w:rsid w:val="0007538A"/>
    <w:rsid w:val="00077B24"/>
    <w:rsid w:val="000803EC"/>
    <w:rsid w:val="00081087"/>
    <w:rsid w:val="00083BA8"/>
    <w:rsid w:val="0008664A"/>
    <w:rsid w:val="0008705A"/>
    <w:rsid w:val="000905E5"/>
    <w:rsid w:val="00093FE6"/>
    <w:rsid w:val="000946AA"/>
    <w:rsid w:val="000A1BE1"/>
    <w:rsid w:val="000A2109"/>
    <w:rsid w:val="000A5C52"/>
    <w:rsid w:val="000B217E"/>
    <w:rsid w:val="000B3587"/>
    <w:rsid w:val="000B7C58"/>
    <w:rsid w:val="000C1466"/>
    <w:rsid w:val="000C58C3"/>
    <w:rsid w:val="000C6364"/>
    <w:rsid w:val="000D0BCE"/>
    <w:rsid w:val="000D179F"/>
    <w:rsid w:val="000D3056"/>
    <w:rsid w:val="000E1129"/>
    <w:rsid w:val="000E13EE"/>
    <w:rsid w:val="000E1912"/>
    <w:rsid w:val="000E56BE"/>
    <w:rsid w:val="000E5DEC"/>
    <w:rsid w:val="000F0FF2"/>
    <w:rsid w:val="000F2177"/>
    <w:rsid w:val="000F3E9A"/>
    <w:rsid w:val="000F423E"/>
    <w:rsid w:val="000F5407"/>
    <w:rsid w:val="0010011D"/>
    <w:rsid w:val="001004AF"/>
    <w:rsid w:val="00101478"/>
    <w:rsid w:val="0010204D"/>
    <w:rsid w:val="00102849"/>
    <w:rsid w:val="00103564"/>
    <w:rsid w:val="00103797"/>
    <w:rsid w:val="0011193F"/>
    <w:rsid w:val="00113B9A"/>
    <w:rsid w:val="00114A5C"/>
    <w:rsid w:val="00116DC8"/>
    <w:rsid w:val="001174B3"/>
    <w:rsid w:val="00117CF3"/>
    <w:rsid w:val="00126773"/>
    <w:rsid w:val="00131DD8"/>
    <w:rsid w:val="0014204D"/>
    <w:rsid w:val="00143669"/>
    <w:rsid w:val="00143812"/>
    <w:rsid w:val="0014589D"/>
    <w:rsid w:val="001502EF"/>
    <w:rsid w:val="0015350B"/>
    <w:rsid w:val="00157E88"/>
    <w:rsid w:val="0016470E"/>
    <w:rsid w:val="00167BDD"/>
    <w:rsid w:val="001730CD"/>
    <w:rsid w:val="00182AD1"/>
    <w:rsid w:val="001858A5"/>
    <w:rsid w:val="00191C1E"/>
    <w:rsid w:val="001B0B31"/>
    <w:rsid w:val="001B5027"/>
    <w:rsid w:val="001C0206"/>
    <w:rsid w:val="001C0960"/>
    <w:rsid w:val="001C504F"/>
    <w:rsid w:val="001C67AC"/>
    <w:rsid w:val="001D11BC"/>
    <w:rsid w:val="001D24AC"/>
    <w:rsid w:val="001D6CDD"/>
    <w:rsid w:val="001D73E1"/>
    <w:rsid w:val="001E28BF"/>
    <w:rsid w:val="001E7002"/>
    <w:rsid w:val="001F2487"/>
    <w:rsid w:val="002108C5"/>
    <w:rsid w:val="00210E03"/>
    <w:rsid w:val="002140AA"/>
    <w:rsid w:val="00215E6E"/>
    <w:rsid w:val="00222108"/>
    <w:rsid w:val="002255BB"/>
    <w:rsid w:val="00230BFA"/>
    <w:rsid w:val="00231729"/>
    <w:rsid w:val="00232534"/>
    <w:rsid w:val="00232E48"/>
    <w:rsid w:val="0023523D"/>
    <w:rsid w:val="002409B6"/>
    <w:rsid w:val="00240D30"/>
    <w:rsid w:val="00242203"/>
    <w:rsid w:val="002426AC"/>
    <w:rsid w:val="00243A78"/>
    <w:rsid w:val="002518EF"/>
    <w:rsid w:val="00252914"/>
    <w:rsid w:val="002536CB"/>
    <w:rsid w:val="00253C88"/>
    <w:rsid w:val="00263899"/>
    <w:rsid w:val="002642E5"/>
    <w:rsid w:val="002719E3"/>
    <w:rsid w:val="0027255A"/>
    <w:rsid w:val="00272BB6"/>
    <w:rsid w:val="0027330A"/>
    <w:rsid w:val="00273638"/>
    <w:rsid w:val="0027432E"/>
    <w:rsid w:val="002748D7"/>
    <w:rsid w:val="00276DFA"/>
    <w:rsid w:val="00284E9C"/>
    <w:rsid w:val="00286990"/>
    <w:rsid w:val="00286A10"/>
    <w:rsid w:val="00287EE6"/>
    <w:rsid w:val="00297F30"/>
    <w:rsid w:val="002A4589"/>
    <w:rsid w:val="002A6C96"/>
    <w:rsid w:val="002A7763"/>
    <w:rsid w:val="002B3DAE"/>
    <w:rsid w:val="002C0A56"/>
    <w:rsid w:val="002C3CE5"/>
    <w:rsid w:val="002D46AC"/>
    <w:rsid w:val="002D6902"/>
    <w:rsid w:val="002E004C"/>
    <w:rsid w:val="002E19A4"/>
    <w:rsid w:val="002E23DE"/>
    <w:rsid w:val="002E5984"/>
    <w:rsid w:val="002E75FF"/>
    <w:rsid w:val="002F045A"/>
    <w:rsid w:val="002F68B2"/>
    <w:rsid w:val="003012A9"/>
    <w:rsid w:val="00301834"/>
    <w:rsid w:val="003102AE"/>
    <w:rsid w:val="003160A6"/>
    <w:rsid w:val="003168ED"/>
    <w:rsid w:val="00325297"/>
    <w:rsid w:val="003257E1"/>
    <w:rsid w:val="00327BCC"/>
    <w:rsid w:val="0033282E"/>
    <w:rsid w:val="003366C8"/>
    <w:rsid w:val="00336C75"/>
    <w:rsid w:val="003371B6"/>
    <w:rsid w:val="00340ECF"/>
    <w:rsid w:val="00341236"/>
    <w:rsid w:val="003421A3"/>
    <w:rsid w:val="003449C4"/>
    <w:rsid w:val="003457BA"/>
    <w:rsid w:val="003504FC"/>
    <w:rsid w:val="00351DA2"/>
    <w:rsid w:val="00352EB7"/>
    <w:rsid w:val="00353956"/>
    <w:rsid w:val="00353F9A"/>
    <w:rsid w:val="0035660E"/>
    <w:rsid w:val="003573DB"/>
    <w:rsid w:val="00366F47"/>
    <w:rsid w:val="00376A63"/>
    <w:rsid w:val="003774CC"/>
    <w:rsid w:val="00382A24"/>
    <w:rsid w:val="00382C64"/>
    <w:rsid w:val="00386F81"/>
    <w:rsid w:val="0038782C"/>
    <w:rsid w:val="00390174"/>
    <w:rsid w:val="003973B7"/>
    <w:rsid w:val="003A2EB8"/>
    <w:rsid w:val="003A7760"/>
    <w:rsid w:val="003B00A1"/>
    <w:rsid w:val="003B44AC"/>
    <w:rsid w:val="003B6D7C"/>
    <w:rsid w:val="003B705E"/>
    <w:rsid w:val="003C2E0E"/>
    <w:rsid w:val="003C3CCF"/>
    <w:rsid w:val="003C772F"/>
    <w:rsid w:val="003D2795"/>
    <w:rsid w:val="003D3CD7"/>
    <w:rsid w:val="003D60B4"/>
    <w:rsid w:val="004051B2"/>
    <w:rsid w:val="00405883"/>
    <w:rsid w:val="00410E13"/>
    <w:rsid w:val="00412A9B"/>
    <w:rsid w:val="0042111A"/>
    <w:rsid w:val="004217E3"/>
    <w:rsid w:val="0042371D"/>
    <w:rsid w:val="0042496F"/>
    <w:rsid w:val="00426A75"/>
    <w:rsid w:val="004270EB"/>
    <w:rsid w:val="00430CEE"/>
    <w:rsid w:val="00435CB1"/>
    <w:rsid w:val="004369C8"/>
    <w:rsid w:val="0044131B"/>
    <w:rsid w:val="00442F8D"/>
    <w:rsid w:val="00444085"/>
    <w:rsid w:val="0045146D"/>
    <w:rsid w:val="00453B99"/>
    <w:rsid w:val="00456778"/>
    <w:rsid w:val="00456A28"/>
    <w:rsid w:val="00457DAB"/>
    <w:rsid w:val="004600C6"/>
    <w:rsid w:val="00460AEA"/>
    <w:rsid w:val="004622E5"/>
    <w:rsid w:val="00462812"/>
    <w:rsid w:val="00463E5A"/>
    <w:rsid w:val="004663CC"/>
    <w:rsid w:val="00466D4C"/>
    <w:rsid w:val="004729C3"/>
    <w:rsid w:val="00473BEE"/>
    <w:rsid w:val="0047534E"/>
    <w:rsid w:val="004800F8"/>
    <w:rsid w:val="00480C9A"/>
    <w:rsid w:val="00480DAE"/>
    <w:rsid w:val="004823DE"/>
    <w:rsid w:val="00485BE0"/>
    <w:rsid w:val="00486944"/>
    <w:rsid w:val="00486AD5"/>
    <w:rsid w:val="0048756B"/>
    <w:rsid w:val="00487748"/>
    <w:rsid w:val="0048782F"/>
    <w:rsid w:val="0049028A"/>
    <w:rsid w:val="004A16E3"/>
    <w:rsid w:val="004A2862"/>
    <w:rsid w:val="004A5320"/>
    <w:rsid w:val="004A7736"/>
    <w:rsid w:val="004B2C63"/>
    <w:rsid w:val="004B66D5"/>
    <w:rsid w:val="004C1349"/>
    <w:rsid w:val="004C2045"/>
    <w:rsid w:val="004C4998"/>
    <w:rsid w:val="004C6549"/>
    <w:rsid w:val="004C7E4A"/>
    <w:rsid w:val="004D19C8"/>
    <w:rsid w:val="004D2710"/>
    <w:rsid w:val="004E162E"/>
    <w:rsid w:val="004E2B2C"/>
    <w:rsid w:val="004E5C76"/>
    <w:rsid w:val="004E7670"/>
    <w:rsid w:val="004F1341"/>
    <w:rsid w:val="004F4683"/>
    <w:rsid w:val="004F6BB7"/>
    <w:rsid w:val="0050120E"/>
    <w:rsid w:val="00510117"/>
    <w:rsid w:val="00510B9F"/>
    <w:rsid w:val="0051258B"/>
    <w:rsid w:val="005133B2"/>
    <w:rsid w:val="0051531A"/>
    <w:rsid w:val="0051609A"/>
    <w:rsid w:val="00526A2A"/>
    <w:rsid w:val="00531167"/>
    <w:rsid w:val="00532ABB"/>
    <w:rsid w:val="00535890"/>
    <w:rsid w:val="0053792E"/>
    <w:rsid w:val="00541DDA"/>
    <w:rsid w:val="00542037"/>
    <w:rsid w:val="005422E5"/>
    <w:rsid w:val="00544BF0"/>
    <w:rsid w:val="005507C4"/>
    <w:rsid w:val="00551515"/>
    <w:rsid w:val="0055502E"/>
    <w:rsid w:val="005554E9"/>
    <w:rsid w:val="00560B3E"/>
    <w:rsid w:val="005620D1"/>
    <w:rsid w:val="00567883"/>
    <w:rsid w:val="00570D9B"/>
    <w:rsid w:val="0057330A"/>
    <w:rsid w:val="0057459A"/>
    <w:rsid w:val="0057590D"/>
    <w:rsid w:val="00576E75"/>
    <w:rsid w:val="00580558"/>
    <w:rsid w:val="005820A5"/>
    <w:rsid w:val="00583C17"/>
    <w:rsid w:val="00584A8C"/>
    <w:rsid w:val="00587072"/>
    <w:rsid w:val="005900EA"/>
    <w:rsid w:val="0059044B"/>
    <w:rsid w:val="00590A57"/>
    <w:rsid w:val="00591490"/>
    <w:rsid w:val="00591C9B"/>
    <w:rsid w:val="00592469"/>
    <w:rsid w:val="005B421A"/>
    <w:rsid w:val="005B50AF"/>
    <w:rsid w:val="005C0E27"/>
    <w:rsid w:val="005C15BE"/>
    <w:rsid w:val="005C28CB"/>
    <w:rsid w:val="005C54CA"/>
    <w:rsid w:val="005D023A"/>
    <w:rsid w:val="005D25AB"/>
    <w:rsid w:val="005D3DC8"/>
    <w:rsid w:val="005D5952"/>
    <w:rsid w:val="005E04EB"/>
    <w:rsid w:val="005E22FB"/>
    <w:rsid w:val="005E6C2D"/>
    <w:rsid w:val="005F057E"/>
    <w:rsid w:val="005F1241"/>
    <w:rsid w:val="005F3D8C"/>
    <w:rsid w:val="005F62AF"/>
    <w:rsid w:val="0060535F"/>
    <w:rsid w:val="00615A16"/>
    <w:rsid w:val="00621F47"/>
    <w:rsid w:val="00622E13"/>
    <w:rsid w:val="006272EF"/>
    <w:rsid w:val="00630CF5"/>
    <w:rsid w:val="00631050"/>
    <w:rsid w:val="0063555F"/>
    <w:rsid w:val="00641CAC"/>
    <w:rsid w:val="006425C6"/>
    <w:rsid w:val="006450EC"/>
    <w:rsid w:val="0064671D"/>
    <w:rsid w:val="00650B49"/>
    <w:rsid w:val="00653D9A"/>
    <w:rsid w:val="006563FC"/>
    <w:rsid w:val="00657F35"/>
    <w:rsid w:val="0066520E"/>
    <w:rsid w:val="006665F5"/>
    <w:rsid w:val="006675A2"/>
    <w:rsid w:val="00670A2C"/>
    <w:rsid w:val="00672EAD"/>
    <w:rsid w:val="006735BB"/>
    <w:rsid w:val="00674912"/>
    <w:rsid w:val="00676D5D"/>
    <w:rsid w:val="00686E9D"/>
    <w:rsid w:val="00692F93"/>
    <w:rsid w:val="006934B9"/>
    <w:rsid w:val="006946E4"/>
    <w:rsid w:val="006947FA"/>
    <w:rsid w:val="006969DC"/>
    <w:rsid w:val="006A21C5"/>
    <w:rsid w:val="006A3F21"/>
    <w:rsid w:val="006A4CCA"/>
    <w:rsid w:val="006A57E7"/>
    <w:rsid w:val="006C0A6A"/>
    <w:rsid w:val="006C23B3"/>
    <w:rsid w:val="006C251D"/>
    <w:rsid w:val="006C2F31"/>
    <w:rsid w:val="006C394D"/>
    <w:rsid w:val="006C58F4"/>
    <w:rsid w:val="006C62BF"/>
    <w:rsid w:val="006D088C"/>
    <w:rsid w:val="006D0AF5"/>
    <w:rsid w:val="006D6384"/>
    <w:rsid w:val="006D6933"/>
    <w:rsid w:val="006E2057"/>
    <w:rsid w:val="006E29BE"/>
    <w:rsid w:val="006F48C2"/>
    <w:rsid w:val="006F4BB8"/>
    <w:rsid w:val="006F5B0C"/>
    <w:rsid w:val="00701D10"/>
    <w:rsid w:val="00706000"/>
    <w:rsid w:val="007143A3"/>
    <w:rsid w:val="00721A74"/>
    <w:rsid w:val="00722F2C"/>
    <w:rsid w:val="00730255"/>
    <w:rsid w:val="00733EA6"/>
    <w:rsid w:val="007344DF"/>
    <w:rsid w:val="00735E5D"/>
    <w:rsid w:val="007430F0"/>
    <w:rsid w:val="00744768"/>
    <w:rsid w:val="00745203"/>
    <w:rsid w:val="00746A5B"/>
    <w:rsid w:val="0075157F"/>
    <w:rsid w:val="00751AD6"/>
    <w:rsid w:val="00751E6A"/>
    <w:rsid w:val="00752AA3"/>
    <w:rsid w:val="00763152"/>
    <w:rsid w:val="00765806"/>
    <w:rsid w:val="00766329"/>
    <w:rsid w:val="00771679"/>
    <w:rsid w:val="00772603"/>
    <w:rsid w:val="00775D56"/>
    <w:rsid w:val="00776862"/>
    <w:rsid w:val="00777A9D"/>
    <w:rsid w:val="00780086"/>
    <w:rsid w:val="00785358"/>
    <w:rsid w:val="00790B50"/>
    <w:rsid w:val="00794DF3"/>
    <w:rsid w:val="00795C26"/>
    <w:rsid w:val="00797592"/>
    <w:rsid w:val="007A006E"/>
    <w:rsid w:val="007A2C7E"/>
    <w:rsid w:val="007A3969"/>
    <w:rsid w:val="007A6C44"/>
    <w:rsid w:val="007B0BBE"/>
    <w:rsid w:val="007B0E77"/>
    <w:rsid w:val="007B154C"/>
    <w:rsid w:val="007B25FF"/>
    <w:rsid w:val="007B3A58"/>
    <w:rsid w:val="007B3CBE"/>
    <w:rsid w:val="007B4433"/>
    <w:rsid w:val="007C01A1"/>
    <w:rsid w:val="007C6090"/>
    <w:rsid w:val="007C6CC3"/>
    <w:rsid w:val="007C7F6D"/>
    <w:rsid w:val="007D0B50"/>
    <w:rsid w:val="007D5B35"/>
    <w:rsid w:val="007E0117"/>
    <w:rsid w:val="007E1094"/>
    <w:rsid w:val="007E170F"/>
    <w:rsid w:val="007E4CE2"/>
    <w:rsid w:val="007E67D2"/>
    <w:rsid w:val="007E78B7"/>
    <w:rsid w:val="007F3FC1"/>
    <w:rsid w:val="007F4250"/>
    <w:rsid w:val="007F471B"/>
    <w:rsid w:val="007F77E5"/>
    <w:rsid w:val="0080038D"/>
    <w:rsid w:val="00810107"/>
    <w:rsid w:val="0081034F"/>
    <w:rsid w:val="00811590"/>
    <w:rsid w:val="00813D35"/>
    <w:rsid w:val="00815A12"/>
    <w:rsid w:val="00816199"/>
    <w:rsid w:val="00823245"/>
    <w:rsid w:val="008235BB"/>
    <w:rsid w:val="008244AD"/>
    <w:rsid w:val="008253E2"/>
    <w:rsid w:val="008300A7"/>
    <w:rsid w:val="0083074F"/>
    <w:rsid w:val="00830C15"/>
    <w:rsid w:val="008318B6"/>
    <w:rsid w:val="00831BCD"/>
    <w:rsid w:val="00834627"/>
    <w:rsid w:val="00841666"/>
    <w:rsid w:val="00850645"/>
    <w:rsid w:val="00850A7D"/>
    <w:rsid w:val="008537C0"/>
    <w:rsid w:val="00856996"/>
    <w:rsid w:val="00860CE1"/>
    <w:rsid w:val="00861244"/>
    <w:rsid w:val="008660AE"/>
    <w:rsid w:val="00867BF6"/>
    <w:rsid w:val="00870260"/>
    <w:rsid w:val="0087383B"/>
    <w:rsid w:val="00877617"/>
    <w:rsid w:val="0088157C"/>
    <w:rsid w:val="0088262D"/>
    <w:rsid w:val="008840B8"/>
    <w:rsid w:val="00887E67"/>
    <w:rsid w:val="00897346"/>
    <w:rsid w:val="008A5425"/>
    <w:rsid w:val="008A5794"/>
    <w:rsid w:val="008A66B7"/>
    <w:rsid w:val="008A77E6"/>
    <w:rsid w:val="008A7CF0"/>
    <w:rsid w:val="008B0EC1"/>
    <w:rsid w:val="008B6D61"/>
    <w:rsid w:val="008B7F4B"/>
    <w:rsid w:val="008C16F8"/>
    <w:rsid w:val="008C1773"/>
    <w:rsid w:val="008C343C"/>
    <w:rsid w:val="008C45C9"/>
    <w:rsid w:val="008C4E68"/>
    <w:rsid w:val="008C4FB6"/>
    <w:rsid w:val="008C5BB1"/>
    <w:rsid w:val="008C6A4A"/>
    <w:rsid w:val="008D4EF2"/>
    <w:rsid w:val="008D540D"/>
    <w:rsid w:val="008D5448"/>
    <w:rsid w:val="008E1B06"/>
    <w:rsid w:val="008E27C2"/>
    <w:rsid w:val="008E6510"/>
    <w:rsid w:val="008E70AA"/>
    <w:rsid w:val="008F0865"/>
    <w:rsid w:val="008F1765"/>
    <w:rsid w:val="008F609B"/>
    <w:rsid w:val="00911E23"/>
    <w:rsid w:val="00914160"/>
    <w:rsid w:val="0091574C"/>
    <w:rsid w:val="00920E58"/>
    <w:rsid w:val="00922992"/>
    <w:rsid w:val="00926A6A"/>
    <w:rsid w:val="00936C38"/>
    <w:rsid w:val="00937297"/>
    <w:rsid w:val="0093766C"/>
    <w:rsid w:val="009405EE"/>
    <w:rsid w:val="009405F2"/>
    <w:rsid w:val="00941067"/>
    <w:rsid w:val="00954018"/>
    <w:rsid w:val="00954F6A"/>
    <w:rsid w:val="0096067B"/>
    <w:rsid w:val="009612A0"/>
    <w:rsid w:val="009635DD"/>
    <w:rsid w:val="00963A45"/>
    <w:rsid w:val="00971E05"/>
    <w:rsid w:val="00972CD3"/>
    <w:rsid w:val="00973B3D"/>
    <w:rsid w:val="0097411C"/>
    <w:rsid w:val="00976F7C"/>
    <w:rsid w:val="00977B03"/>
    <w:rsid w:val="0098171C"/>
    <w:rsid w:val="00982473"/>
    <w:rsid w:val="0098571F"/>
    <w:rsid w:val="00992D21"/>
    <w:rsid w:val="0099464F"/>
    <w:rsid w:val="0099510D"/>
    <w:rsid w:val="00996482"/>
    <w:rsid w:val="00997866"/>
    <w:rsid w:val="009A0FBB"/>
    <w:rsid w:val="009A1070"/>
    <w:rsid w:val="009A123D"/>
    <w:rsid w:val="009A34B9"/>
    <w:rsid w:val="009A4B6B"/>
    <w:rsid w:val="009A7923"/>
    <w:rsid w:val="009B3393"/>
    <w:rsid w:val="009B4A02"/>
    <w:rsid w:val="009B4F86"/>
    <w:rsid w:val="009B5766"/>
    <w:rsid w:val="009B582D"/>
    <w:rsid w:val="009B6187"/>
    <w:rsid w:val="009B6734"/>
    <w:rsid w:val="009B6EFE"/>
    <w:rsid w:val="009C10DC"/>
    <w:rsid w:val="009C184A"/>
    <w:rsid w:val="009D74AD"/>
    <w:rsid w:val="009E6686"/>
    <w:rsid w:val="009F3059"/>
    <w:rsid w:val="009F33FF"/>
    <w:rsid w:val="009F4601"/>
    <w:rsid w:val="009F4DF1"/>
    <w:rsid w:val="00A00C51"/>
    <w:rsid w:val="00A01D96"/>
    <w:rsid w:val="00A029B4"/>
    <w:rsid w:val="00A03A10"/>
    <w:rsid w:val="00A12BD5"/>
    <w:rsid w:val="00A15269"/>
    <w:rsid w:val="00A2571E"/>
    <w:rsid w:val="00A25AF6"/>
    <w:rsid w:val="00A27240"/>
    <w:rsid w:val="00A31040"/>
    <w:rsid w:val="00A318C5"/>
    <w:rsid w:val="00A323AA"/>
    <w:rsid w:val="00A47AB3"/>
    <w:rsid w:val="00A51553"/>
    <w:rsid w:val="00A51E9F"/>
    <w:rsid w:val="00A5287B"/>
    <w:rsid w:val="00A53789"/>
    <w:rsid w:val="00A53BB8"/>
    <w:rsid w:val="00A54551"/>
    <w:rsid w:val="00A631E7"/>
    <w:rsid w:val="00A63EAD"/>
    <w:rsid w:val="00A66647"/>
    <w:rsid w:val="00A67BBA"/>
    <w:rsid w:val="00A72425"/>
    <w:rsid w:val="00A74731"/>
    <w:rsid w:val="00A77D3D"/>
    <w:rsid w:val="00A85E9A"/>
    <w:rsid w:val="00A91C13"/>
    <w:rsid w:val="00A94AC0"/>
    <w:rsid w:val="00A95117"/>
    <w:rsid w:val="00A96651"/>
    <w:rsid w:val="00A97EF0"/>
    <w:rsid w:val="00AA3109"/>
    <w:rsid w:val="00AA6882"/>
    <w:rsid w:val="00AB1882"/>
    <w:rsid w:val="00AB1929"/>
    <w:rsid w:val="00AB2541"/>
    <w:rsid w:val="00AC3EAC"/>
    <w:rsid w:val="00AC59A0"/>
    <w:rsid w:val="00AC59DF"/>
    <w:rsid w:val="00AC6469"/>
    <w:rsid w:val="00AD0976"/>
    <w:rsid w:val="00AD43FD"/>
    <w:rsid w:val="00AD6259"/>
    <w:rsid w:val="00AD6E8F"/>
    <w:rsid w:val="00AE0EDE"/>
    <w:rsid w:val="00AE315F"/>
    <w:rsid w:val="00AE44B9"/>
    <w:rsid w:val="00AE4C90"/>
    <w:rsid w:val="00AE5108"/>
    <w:rsid w:val="00AE7C2E"/>
    <w:rsid w:val="00AF193F"/>
    <w:rsid w:val="00AF391B"/>
    <w:rsid w:val="00AF4341"/>
    <w:rsid w:val="00AF4E7B"/>
    <w:rsid w:val="00B01F59"/>
    <w:rsid w:val="00B0300D"/>
    <w:rsid w:val="00B06261"/>
    <w:rsid w:val="00B105C2"/>
    <w:rsid w:val="00B117AC"/>
    <w:rsid w:val="00B11CE6"/>
    <w:rsid w:val="00B13A34"/>
    <w:rsid w:val="00B16AA3"/>
    <w:rsid w:val="00B17758"/>
    <w:rsid w:val="00B20D48"/>
    <w:rsid w:val="00B233E8"/>
    <w:rsid w:val="00B31E9A"/>
    <w:rsid w:val="00B36DBA"/>
    <w:rsid w:val="00B40BA5"/>
    <w:rsid w:val="00B418BF"/>
    <w:rsid w:val="00B447C0"/>
    <w:rsid w:val="00B51305"/>
    <w:rsid w:val="00B532BE"/>
    <w:rsid w:val="00B57062"/>
    <w:rsid w:val="00B622FA"/>
    <w:rsid w:val="00B639F4"/>
    <w:rsid w:val="00B64E14"/>
    <w:rsid w:val="00B64F37"/>
    <w:rsid w:val="00B66C43"/>
    <w:rsid w:val="00B73C06"/>
    <w:rsid w:val="00B7403F"/>
    <w:rsid w:val="00B8012A"/>
    <w:rsid w:val="00B8103D"/>
    <w:rsid w:val="00B81DF4"/>
    <w:rsid w:val="00B836CE"/>
    <w:rsid w:val="00B848A8"/>
    <w:rsid w:val="00B87457"/>
    <w:rsid w:val="00B91947"/>
    <w:rsid w:val="00B92E4E"/>
    <w:rsid w:val="00B96AE6"/>
    <w:rsid w:val="00B97ED4"/>
    <w:rsid w:val="00BA0DF7"/>
    <w:rsid w:val="00BA674C"/>
    <w:rsid w:val="00BA7327"/>
    <w:rsid w:val="00BB3662"/>
    <w:rsid w:val="00BB3EB4"/>
    <w:rsid w:val="00BB3FE7"/>
    <w:rsid w:val="00BB68EB"/>
    <w:rsid w:val="00BB70B3"/>
    <w:rsid w:val="00BC01FF"/>
    <w:rsid w:val="00BC336F"/>
    <w:rsid w:val="00BD4BB5"/>
    <w:rsid w:val="00BD535A"/>
    <w:rsid w:val="00BE5045"/>
    <w:rsid w:val="00BE5836"/>
    <w:rsid w:val="00BF17A6"/>
    <w:rsid w:val="00BF64B5"/>
    <w:rsid w:val="00BF684C"/>
    <w:rsid w:val="00BF787A"/>
    <w:rsid w:val="00C020AE"/>
    <w:rsid w:val="00C067A8"/>
    <w:rsid w:val="00C07D32"/>
    <w:rsid w:val="00C10027"/>
    <w:rsid w:val="00C1247C"/>
    <w:rsid w:val="00C142E3"/>
    <w:rsid w:val="00C1759D"/>
    <w:rsid w:val="00C321D2"/>
    <w:rsid w:val="00C345EC"/>
    <w:rsid w:val="00C34ADB"/>
    <w:rsid w:val="00C43A7B"/>
    <w:rsid w:val="00C4488C"/>
    <w:rsid w:val="00C449AB"/>
    <w:rsid w:val="00C4525E"/>
    <w:rsid w:val="00C515DE"/>
    <w:rsid w:val="00C51F74"/>
    <w:rsid w:val="00C64BC7"/>
    <w:rsid w:val="00C67CD2"/>
    <w:rsid w:val="00C67EA0"/>
    <w:rsid w:val="00C71B0B"/>
    <w:rsid w:val="00C757B0"/>
    <w:rsid w:val="00C815ED"/>
    <w:rsid w:val="00C84F08"/>
    <w:rsid w:val="00C8583E"/>
    <w:rsid w:val="00C96E14"/>
    <w:rsid w:val="00C97002"/>
    <w:rsid w:val="00CA0E10"/>
    <w:rsid w:val="00CA1A5F"/>
    <w:rsid w:val="00CA217D"/>
    <w:rsid w:val="00CA31AB"/>
    <w:rsid w:val="00CA4131"/>
    <w:rsid w:val="00CA4382"/>
    <w:rsid w:val="00CA5C20"/>
    <w:rsid w:val="00CA663D"/>
    <w:rsid w:val="00CA72B1"/>
    <w:rsid w:val="00CB0B57"/>
    <w:rsid w:val="00CB1DDB"/>
    <w:rsid w:val="00CB4716"/>
    <w:rsid w:val="00CB488F"/>
    <w:rsid w:val="00CB7631"/>
    <w:rsid w:val="00CC1C9D"/>
    <w:rsid w:val="00CC2D52"/>
    <w:rsid w:val="00CC4181"/>
    <w:rsid w:val="00CC5200"/>
    <w:rsid w:val="00CC5D47"/>
    <w:rsid w:val="00CD3188"/>
    <w:rsid w:val="00CD4D80"/>
    <w:rsid w:val="00CD6AD6"/>
    <w:rsid w:val="00CD6E65"/>
    <w:rsid w:val="00CE19B8"/>
    <w:rsid w:val="00CE31DC"/>
    <w:rsid w:val="00CE7A11"/>
    <w:rsid w:val="00CF00E2"/>
    <w:rsid w:val="00CF37F9"/>
    <w:rsid w:val="00CF546D"/>
    <w:rsid w:val="00D042BA"/>
    <w:rsid w:val="00D06010"/>
    <w:rsid w:val="00D10368"/>
    <w:rsid w:val="00D17356"/>
    <w:rsid w:val="00D2008E"/>
    <w:rsid w:val="00D30507"/>
    <w:rsid w:val="00D31987"/>
    <w:rsid w:val="00D323A1"/>
    <w:rsid w:val="00D331DC"/>
    <w:rsid w:val="00D36AEE"/>
    <w:rsid w:val="00D37835"/>
    <w:rsid w:val="00D42DD5"/>
    <w:rsid w:val="00D50142"/>
    <w:rsid w:val="00D510B2"/>
    <w:rsid w:val="00D546A9"/>
    <w:rsid w:val="00D60D0E"/>
    <w:rsid w:val="00D63125"/>
    <w:rsid w:val="00D64FC5"/>
    <w:rsid w:val="00D657F6"/>
    <w:rsid w:val="00D72694"/>
    <w:rsid w:val="00D75392"/>
    <w:rsid w:val="00D83D8A"/>
    <w:rsid w:val="00D84B86"/>
    <w:rsid w:val="00D9001E"/>
    <w:rsid w:val="00D900D6"/>
    <w:rsid w:val="00DA1552"/>
    <w:rsid w:val="00DA1884"/>
    <w:rsid w:val="00DA1F7E"/>
    <w:rsid w:val="00DA474F"/>
    <w:rsid w:val="00DC4F8A"/>
    <w:rsid w:val="00DC568F"/>
    <w:rsid w:val="00DC662A"/>
    <w:rsid w:val="00DC7F29"/>
    <w:rsid w:val="00DD282C"/>
    <w:rsid w:val="00DD3675"/>
    <w:rsid w:val="00DD5D7F"/>
    <w:rsid w:val="00DD679D"/>
    <w:rsid w:val="00DE1147"/>
    <w:rsid w:val="00DE1BA0"/>
    <w:rsid w:val="00DE3499"/>
    <w:rsid w:val="00DE6958"/>
    <w:rsid w:val="00DF1180"/>
    <w:rsid w:val="00DF32AC"/>
    <w:rsid w:val="00E00BB7"/>
    <w:rsid w:val="00E021C3"/>
    <w:rsid w:val="00E055C6"/>
    <w:rsid w:val="00E068DF"/>
    <w:rsid w:val="00E07333"/>
    <w:rsid w:val="00E20305"/>
    <w:rsid w:val="00E20350"/>
    <w:rsid w:val="00E21D17"/>
    <w:rsid w:val="00E23E34"/>
    <w:rsid w:val="00E24DF0"/>
    <w:rsid w:val="00E263B9"/>
    <w:rsid w:val="00E26732"/>
    <w:rsid w:val="00E26749"/>
    <w:rsid w:val="00E26AF7"/>
    <w:rsid w:val="00E33452"/>
    <w:rsid w:val="00E36444"/>
    <w:rsid w:val="00E36AA2"/>
    <w:rsid w:val="00E421CE"/>
    <w:rsid w:val="00E42655"/>
    <w:rsid w:val="00E44855"/>
    <w:rsid w:val="00E45B33"/>
    <w:rsid w:val="00E465AE"/>
    <w:rsid w:val="00E47B34"/>
    <w:rsid w:val="00E506A6"/>
    <w:rsid w:val="00E510A2"/>
    <w:rsid w:val="00E52CAA"/>
    <w:rsid w:val="00E53AD5"/>
    <w:rsid w:val="00E5474F"/>
    <w:rsid w:val="00E54EDD"/>
    <w:rsid w:val="00E7395B"/>
    <w:rsid w:val="00E77A50"/>
    <w:rsid w:val="00E82635"/>
    <w:rsid w:val="00E82969"/>
    <w:rsid w:val="00E849CB"/>
    <w:rsid w:val="00E85C4D"/>
    <w:rsid w:val="00E86C92"/>
    <w:rsid w:val="00E92682"/>
    <w:rsid w:val="00E96EA8"/>
    <w:rsid w:val="00EB16A0"/>
    <w:rsid w:val="00EB18AB"/>
    <w:rsid w:val="00EC14E0"/>
    <w:rsid w:val="00ED0CD7"/>
    <w:rsid w:val="00ED26F4"/>
    <w:rsid w:val="00ED4101"/>
    <w:rsid w:val="00ED6D75"/>
    <w:rsid w:val="00EE28B1"/>
    <w:rsid w:val="00EE5F0C"/>
    <w:rsid w:val="00EE7B78"/>
    <w:rsid w:val="00EF0D90"/>
    <w:rsid w:val="00EF12EC"/>
    <w:rsid w:val="00EF1C21"/>
    <w:rsid w:val="00EF35E0"/>
    <w:rsid w:val="00EF6916"/>
    <w:rsid w:val="00EF7693"/>
    <w:rsid w:val="00F02B3F"/>
    <w:rsid w:val="00F06CC5"/>
    <w:rsid w:val="00F13C42"/>
    <w:rsid w:val="00F14472"/>
    <w:rsid w:val="00F211C1"/>
    <w:rsid w:val="00F25544"/>
    <w:rsid w:val="00F27D77"/>
    <w:rsid w:val="00F32BD4"/>
    <w:rsid w:val="00F35386"/>
    <w:rsid w:val="00F35550"/>
    <w:rsid w:val="00F3599D"/>
    <w:rsid w:val="00F36AA4"/>
    <w:rsid w:val="00F36F81"/>
    <w:rsid w:val="00F57BD0"/>
    <w:rsid w:val="00F62772"/>
    <w:rsid w:val="00F67F35"/>
    <w:rsid w:val="00F7027D"/>
    <w:rsid w:val="00F71222"/>
    <w:rsid w:val="00F73F19"/>
    <w:rsid w:val="00F7580D"/>
    <w:rsid w:val="00F807B7"/>
    <w:rsid w:val="00F814F6"/>
    <w:rsid w:val="00F82828"/>
    <w:rsid w:val="00F830FB"/>
    <w:rsid w:val="00F94AF9"/>
    <w:rsid w:val="00F9609D"/>
    <w:rsid w:val="00F9638F"/>
    <w:rsid w:val="00FA35F7"/>
    <w:rsid w:val="00FA4548"/>
    <w:rsid w:val="00FA7178"/>
    <w:rsid w:val="00FA75A2"/>
    <w:rsid w:val="00FB0FE1"/>
    <w:rsid w:val="00FB4916"/>
    <w:rsid w:val="00FB56DE"/>
    <w:rsid w:val="00FC12E3"/>
    <w:rsid w:val="00FC7B78"/>
    <w:rsid w:val="00FD2952"/>
    <w:rsid w:val="00FD44EA"/>
    <w:rsid w:val="00FD45AA"/>
    <w:rsid w:val="00FE1DCD"/>
    <w:rsid w:val="00FE22FF"/>
    <w:rsid w:val="00FE2B12"/>
    <w:rsid w:val="00FE2C21"/>
    <w:rsid w:val="00FE330C"/>
    <w:rsid w:val="00FF0F6D"/>
    <w:rsid w:val="00FF19D5"/>
    <w:rsid w:val="00FF1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B348"/>
  <w15:docId w15:val="{32E7FD0C-29AA-4D7D-AA7D-2B7C6309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1440"/>
      <w:outlineLvl w:val="0"/>
    </w:pPr>
    <w:rPr>
      <w:b/>
      <w:bCs/>
      <w:sz w:val="24"/>
      <w:szCs w:val="24"/>
    </w:rPr>
  </w:style>
  <w:style w:type="paragraph" w:styleId="Heading2">
    <w:name w:val="heading 2"/>
    <w:basedOn w:val="Normal"/>
    <w:uiPriority w:val="9"/>
    <w:unhideWhenUsed/>
    <w:qFormat/>
    <w:pPr>
      <w:ind w:left="14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4217E3"/>
    <w:pPr>
      <w:tabs>
        <w:tab w:val="center" w:pos="4680"/>
        <w:tab w:val="right" w:pos="9360"/>
      </w:tabs>
    </w:pPr>
  </w:style>
  <w:style w:type="character" w:customStyle="1" w:styleId="HeaderChar">
    <w:name w:val="Header Char"/>
    <w:basedOn w:val="DefaultParagraphFont"/>
    <w:link w:val="Header"/>
    <w:uiPriority w:val="99"/>
    <w:rsid w:val="004217E3"/>
    <w:rPr>
      <w:rFonts w:ascii="Times New Roman" w:eastAsia="Times New Roman" w:hAnsi="Times New Roman" w:cs="Times New Roman"/>
      <w:lang w:bidi="en-US"/>
    </w:rPr>
  </w:style>
  <w:style w:type="paragraph" w:styleId="Footer">
    <w:name w:val="footer"/>
    <w:basedOn w:val="Normal"/>
    <w:link w:val="FooterChar"/>
    <w:uiPriority w:val="99"/>
    <w:unhideWhenUsed/>
    <w:rsid w:val="004217E3"/>
    <w:pPr>
      <w:tabs>
        <w:tab w:val="center" w:pos="4680"/>
        <w:tab w:val="right" w:pos="9360"/>
      </w:tabs>
    </w:pPr>
  </w:style>
  <w:style w:type="character" w:customStyle="1" w:styleId="FooterChar">
    <w:name w:val="Footer Char"/>
    <w:basedOn w:val="DefaultParagraphFont"/>
    <w:link w:val="Footer"/>
    <w:uiPriority w:val="99"/>
    <w:rsid w:val="004217E3"/>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4217E3"/>
    <w:rPr>
      <w:sz w:val="20"/>
      <w:szCs w:val="20"/>
    </w:rPr>
  </w:style>
  <w:style w:type="character" w:customStyle="1" w:styleId="FootnoteTextChar">
    <w:name w:val="Footnote Text Char"/>
    <w:basedOn w:val="DefaultParagraphFont"/>
    <w:link w:val="FootnoteText"/>
    <w:uiPriority w:val="99"/>
    <w:semiHidden/>
    <w:rsid w:val="004217E3"/>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4217E3"/>
    <w:rPr>
      <w:vertAlign w:val="superscript"/>
    </w:rPr>
  </w:style>
  <w:style w:type="paragraph" w:styleId="BalloonText">
    <w:name w:val="Balloon Text"/>
    <w:basedOn w:val="Normal"/>
    <w:link w:val="BalloonTextChar"/>
    <w:uiPriority w:val="99"/>
    <w:semiHidden/>
    <w:unhideWhenUsed/>
    <w:rsid w:val="00E24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DF0"/>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C2045"/>
    <w:rPr>
      <w:sz w:val="16"/>
      <w:szCs w:val="16"/>
    </w:rPr>
  </w:style>
  <w:style w:type="paragraph" w:styleId="CommentText">
    <w:name w:val="annotation text"/>
    <w:basedOn w:val="Normal"/>
    <w:link w:val="CommentTextChar"/>
    <w:uiPriority w:val="99"/>
    <w:unhideWhenUsed/>
    <w:rsid w:val="004C2045"/>
    <w:rPr>
      <w:sz w:val="20"/>
      <w:szCs w:val="20"/>
    </w:rPr>
  </w:style>
  <w:style w:type="character" w:customStyle="1" w:styleId="CommentTextChar">
    <w:name w:val="Comment Text Char"/>
    <w:basedOn w:val="DefaultParagraphFont"/>
    <w:link w:val="CommentText"/>
    <w:uiPriority w:val="99"/>
    <w:rsid w:val="004C204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C2045"/>
    <w:rPr>
      <w:b/>
      <w:bCs/>
    </w:rPr>
  </w:style>
  <w:style w:type="character" w:customStyle="1" w:styleId="CommentSubjectChar">
    <w:name w:val="Comment Subject Char"/>
    <w:basedOn w:val="CommentTextChar"/>
    <w:link w:val="CommentSubject"/>
    <w:uiPriority w:val="99"/>
    <w:semiHidden/>
    <w:rsid w:val="004C2045"/>
    <w:rPr>
      <w:rFonts w:ascii="Times New Roman" w:eastAsia="Times New Roman" w:hAnsi="Times New Roman" w:cs="Times New Roman"/>
      <w:b/>
      <w:bCs/>
      <w:sz w:val="20"/>
      <w:szCs w:val="20"/>
      <w:lang w:bidi="en-US"/>
    </w:rPr>
  </w:style>
  <w:style w:type="character" w:styleId="Hyperlink">
    <w:name w:val="Hyperlink"/>
    <w:basedOn w:val="FollowedHyperlink"/>
    <w:uiPriority w:val="99"/>
    <w:unhideWhenUsed/>
    <w:qFormat/>
    <w:rsid w:val="00116DC8"/>
    <w:rPr>
      <w:color w:val="auto"/>
      <w:u w:val="none"/>
    </w:rPr>
  </w:style>
  <w:style w:type="character" w:customStyle="1" w:styleId="UnresolvedMention1">
    <w:name w:val="Unresolved Mention1"/>
    <w:basedOn w:val="DefaultParagraphFont"/>
    <w:uiPriority w:val="99"/>
    <w:semiHidden/>
    <w:unhideWhenUsed/>
    <w:rsid w:val="006425C6"/>
    <w:rPr>
      <w:color w:val="605E5C"/>
      <w:shd w:val="clear" w:color="auto" w:fill="E1DFDD"/>
    </w:rPr>
  </w:style>
  <w:style w:type="paragraph" w:styleId="TOCHeading">
    <w:name w:val="TOC Heading"/>
    <w:basedOn w:val="Heading1"/>
    <w:next w:val="Normal"/>
    <w:uiPriority w:val="39"/>
    <w:unhideWhenUsed/>
    <w:qFormat/>
    <w:rsid w:val="00EE7B7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8A5794"/>
    <w:pPr>
      <w:ind w:left="440"/>
    </w:pPr>
    <w:rPr>
      <w:rFonts w:asciiTheme="minorHAnsi" w:hAnsiTheme="minorHAnsi" w:cstheme="minorHAnsi"/>
      <w:i/>
      <w:iCs/>
      <w:sz w:val="20"/>
      <w:szCs w:val="20"/>
    </w:rPr>
  </w:style>
  <w:style w:type="character" w:styleId="FollowedHyperlink">
    <w:name w:val="FollowedHyperlink"/>
    <w:basedOn w:val="DefaultParagraphFont"/>
    <w:uiPriority w:val="99"/>
    <w:unhideWhenUsed/>
    <w:qFormat/>
    <w:rsid w:val="00841666"/>
    <w:rPr>
      <w:color w:val="auto"/>
      <w:u w:val="none"/>
    </w:rPr>
  </w:style>
  <w:style w:type="paragraph" w:styleId="TOC4">
    <w:name w:val="toc 4"/>
    <w:basedOn w:val="Normal"/>
    <w:next w:val="Normal"/>
    <w:autoRedefine/>
    <w:uiPriority w:val="39"/>
    <w:unhideWhenUsed/>
    <w:rsid w:val="006C58F4"/>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C58F4"/>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C58F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C58F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C58F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C58F4"/>
    <w:pPr>
      <w:ind w:left="1760"/>
    </w:pPr>
    <w:rPr>
      <w:rFonts w:asciiTheme="minorHAnsi" w:hAnsiTheme="minorHAnsi" w:cstheme="minorHAnsi"/>
      <w:sz w:val="18"/>
      <w:szCs w:val="18"/>
    </w:rPr>
  </w:style>
  <w:style w:type="table" w:styleId="TableGrid">
    <w:name w:val="Table Grid"/>
    <w:basedOn w:val="TableNormal"/>
    <w:uiPriority w:val="39"/>
    <w:rsid w:val="00A6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6C75"/>
    <w:rPr>
      <w:rFonts w:ascii="Times New Roman" w:eastAsia="Times New Roman" w:hAnsi="Times New Roman" w:cs="Times New Roman"/>
      <w:b/>
      <w:bCs/>
      <w:sz w:val="24"/>
      <w:szCs w:val="24"/>
      <w:lang w:bidi="en-US"/>
    </w:rPr>
  </w:style>
  <w:style w:type="paragraph" w:styleId="Revision">
    <w:name w:val="Revision"/>
    <w:hidden/>
    <w:uiPriority w:val="99"/>
    <w:semiHidden/>
    <w:rsid w:val="00AD0976"/>
    <w:pPr>
      <w:widowControl/>
      <w:autoSpaceDE/>
      <w:autoSpaceDN/>
    </w:pPr>
    <w:rPr>
      <w:rFonts w:ascii="Times New Roman" w:eastAsia="Times New Roman" w:hAnsi="Times New Roman" w:cs="Times New Roman"/>
      <w:lang w:bidi="en-US"/>
    </w:rPr>
  </w:style>
  <w:style w:type="character" w:styleId="IntenseEmphasis">
    <w:name w:val="Intense Emphasis"/>
    <w:uiPriority w:val="21"/>
    <w:qFormat/>
    <w:rsid w:val="00D72694"/>
    <w:rPr>
      <w:rFonts w:asciiTheme="minorHAnsi" w:hAnsiTheme="minorHAnsi" w:cstheme="minorHAnsi"/>
      <w:b/>
      <w:bCs/>
      <w:color w:val="28561E"/>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00763">
      <w:bodyDiv w:val="1"/>
      <w:marLeft w:val="0"/>
      <w:marRight w:val="0"/>
      <w:marTop w:val="0"/>
      <w:marBottom w:val="0"/>
      <w:divBdr>
        <w:top w:val="none" w:sz="0" w:space="0" w:color="auto"/>
        <w:left w:val="none" w:sz="0" w:space="0" w:color="auto"/>
        <w:bottom w:val="none" w:sz="0" w:space="0" w:color="auto"/>
        <w:right w:val="none" w:sz="0" w:space="0" w:color="auto"/>
      </w:divBdr>
    </w:div>
    <w:div w:id="661085761">
      <w:bodyDiv w:val="1"/>
      <w:marLeft w:val="0"/>
      <w:marRight w:val="0"/>
      <w:marTop w:val="0"/>
      <w:marBottom w:val="0"/>
      <w:divBdr>
        <w:top w:val="none" w:sz="0" w:space="0" w:color="auto"/>
        <w:left w:val="none" w:sz="0" w:space="0" w:color="auto"/>
        <w:bottom w:val="none" w:sz="0" w:space="0" w:color="auto"/>
        <w:right w:val="none" w:sz="0" w:space="0" w:color="auto"/>
      </w:divBdr>
    </w:div>
    <w:div w:id="1187137579">
      <w:bodyDiv w:val="1"/>
      <w:marLeft w:val="0"/>
      <w:marRight w:val="0"/>
      <w:marTop w:val="0"/>
      <w:marBottom w:val="0"/>
      <w:divBdr>
        <w:top w:val="none" w:sz="0" w:space="0" w:color="auto"/>
        <w:left w:val="none" w:sz="0" w:space="0" w:color="auto"/>
        <w:bottom w:val="none" w:sz="0" w:space="0" w:color="auto"/>
        <w:right w:val="none" w:sz="0" w:space="0" w:color="auto"/>
      </w:divBdr>
    </w:div>
    <w:div w:id="1765344395">
      <w:bodyDiv w:val="1"/>
      <w:marLeft w:val="0"/>
      <w:marRight w:val="0"/>
      <w:marTop w:val="0"/>
      <w:marBottom w:val="0"/>
      <w:divBdr>
        <w:top w:val="none" w:sz="0" w:space="0" w:color="auto"/>
        <w:left w:val="none" w:sz="0" w:space="0" w:color="auto"/>
        <w:bottom w:val="none" w:sz="0" w:space="0" w:color="auto"/>
        <w:right w:val="none" w:sz="0" w:space="0" w:color="auto"/>
      </w:divBdr>
    </w:div>
    <w:div w:id="2101562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esternenergyboard.org/wirab/"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sternenergyboard.or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esternenergyboard.org/wirab/"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hyperlink" Target="http://westernenergyboard.org/"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DE1A-8F42-46A2-83B9-5CD4A4A73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6237</Words>
  <Characters>35557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Business Plan and Budget Template</vt:lpstr>
    </vt:vector>
  </TitlesOfParts>
  <Company/>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 and Budget Template</dc:title>
  <dc:creator>Eric Baran;Lisa Brohaugh</dc:creator>
  <cp:lastModifiedBy>Lisa Brohaugh</cp:lastModifiedBy>
  <cp:revision>3</cp:revision>
  <cp:lastPrinted>2022-04-29T19:17:00Z</cp:lastPrinted>
  <dcterms:created xsi:type="dcterms:W3CDTF">2022-05-09T14:01:00Z</dcterms:created>
  <dcterms:modified xsi:type="dcterms:W3CDTF">2022-05-09T14:03:00Z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2020-07-08T00:00:00Z</vt:filetime>
  </property>
  <property fmtid="{D5CDD505-2E9C-101B-9397-08002B2CF9AE}" pid="3" name="Creator">
    <vt:lpwstr>Acrobat PDFMaker 17 for Word</vt:lpwstr>
  </property>
  <property fmtid="{D5CDD505-2E9C-101B-9397-08002B2CF9AE}" pid="4" name="LastSaved">
    <vt:filetime>2020-08-18T00:00:00Z</vt:filetime>
  </property>
</Properties>
</file>